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E2" w:rsidRPr="00AD3377" w:rsidRDefault="002123E2" w:rsidP="00015689">
      <w:pPr>
        <w:pStyle w:val="ConsPlusNonformat"/>
        <w:ind w:left="720" w:firstLine="709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185D" w:rsidRPr="00AD3377" w:rsidRDefault="00F6185D" w:rsidP="00015689">
      <w:pPr>
        <w:ind w:firstLine="709"/>
        <w:contextualSpacing/>
        <w:mirrorIndents/>
        <w:jc w:val="both"/>
        <w:rPr>
          <w:b/>
          <w:bCs/>
          <w:sz w:val="28"/>
          <w:szCs w:val="28"/>
        </w:rPr>
      </w:pPr>
      <w:r w:rsidRPr="00AD3377">
        <w:rPr>
          <w:bCs/>
          <w:sz w:val="28"/>
          <w:szCs w:val="28"/>
          <w:u w:val="single"/>
        </w:rPr>
        <w:t>Качество выполнения основных лесохозяйственных работ</w:t>
      </w:r>
      <w:r w:rsidRPr="00AD3377">
        <w:rPr>
          <w:sz w:val="28"/>
          <w:szCs w:val="28"/>
          <w:u w:val="single"/>
        </w:rPr>
        <w:t xml:space="preserve"> по  охране лесов от пожаров, воспроизводству лесов на территории лесного фонда в Тверской области</w:t>
      </w:r>
      <w:r w:rsidRPr="00AD3377">
        <w:rPr>
          <w:b/>
          <w:bCs/>
          <w:sz w:val="28"/>
          <w:szCs w:val="28"/>
        </w:rPr>
        <w:t>:</w:t>
      </w:r>
    </w:p>
    <w:p w:rsidR="00F6185D" w:rsidRPr="00AD3377" w:rsidRDefault="00F6185D" w:rsidP="00015689">
      <w:pPr>
        <w:ind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F6185D" w:rsidRPr="00AD3377" w:rsidRDefault="00F6185D" w:rsidP="00015689">
      <w:pPr>
        <w:ind w:firstLine="709"/>
        <w:contextualSpacing/>
        <w:mirrorIndents/>
        <w:jc w:val="both"/>
        <w:rPr>
          <w:vanish/>
        </w:rPr>
      </w:pPr>
    </w:p>
    <w:p w:rsidR="008E5276" w:rsidRPr="00AD3377" w:rsidRDefault="008E5276" w:rsidP="00015689">
      <w:pPr>
        <w:tabs>
          <w:tab w:val="left" w:pos="1020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b/>
          <w:sz w:val="24"/>
          <w:szCs w:val="24"/>
        </w:rPr>
      </w:pPr>
    </w:p>
    <w:tbl>
      <w:tblPr>
        <w:tblW w:w="1474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3"/>
        <w:gridCol w:w="9780"/>
      </w:tblGrid>
      <w:tr w:rsidR="00AD3377" w:rsidRPr="00AD3377" w:rsidTr="002C5BA7">
        <w:trPr>
          <w:trHeight w:val="3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C6A74" w:rsidRPr="00AD3377" w:rsidRDefault="00FC6A74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D3377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AD3377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C6A74" w:rsidRPr="00AD3377" w:rsidRDefault="00FC6A74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FC6A74" w:rsidRPr="00AD3377" w:rsidRDefault="00FC6A74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Технические условия</w:t>
            </w:r>
            <w:r w:rsidR="00015689" w:rsidRPr="00AD3377">
              <w:rPr>
                <w:b/>
                <w:bCs/>
                <w:sz w:val="24"/>
                <w:szCs w:val="24"/>
              </w:rPr>
              <w:t xml:space="preserve"> выполнения работ по охране лесов от пожаров</w:t>
            </w:r>
          </w:p>
        </w:tc>
      </w:tr>
      <w:tr w:rsidR="00AD3377" w:rsidRPr="00AD3377" w:rsidTr="002C5BA7">
        <w:trPr>
          <w:trHeight w:val="3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C6A74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1</w:t>
            </w:r>
            <w:r w:rsidR="002A3395" w:rsidRPr="00AD337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C6A74" w:rsidRPr="00AD3377" w:rsidRDefault="00FC6A74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Эксплуатация лесных дорог, предназначенных для охраны лесов от пожаров</w:t>
            </w:r>
          </w:p>
        </w:tc>
        <w:tc>
          <w:tcPr>
            <w:tcW w:w="9780" w:type="dxa"/>
            <w:shd w:val="clear" w:color="auto" w:fill="auto"/>
          </w:tcPr>
          <w:p w:rsidR="00AD3377" w:rsidRPr="00AD3377" w:rsidRDefault="00FC6A74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     </w:t>
            </w:r>
            <w:r w:rsidR="00AD3377" w:rsidRPr="00AD3377">
              <w:rPr>
                <w:bCs/>
                <w:sz w:val="24"/>
                <w:szCs w:val="24"/>
              </w:rPr>
              <w:t xml:space="preserve">Эксплуатация лесных дорог, предназначенных для охраны лесов от пожаров осуществляется в соответствии с ГОСТ </w:t>
            </w:r>
            <w:proofErr w:type="gramStart"/>
            <w:r w:rsidR="00AD3377" w:rsidRPr="00AD3377">
              <w:rPr>
                <w:bCs/>
                <w:sz w:val="24"/>
                <w:szCs w:val="24"/>
              </w:rPr>
              <w:t>Р</w:t>
            </w:r>
            <w:proofErr w:type="gramEnd"/>
            <w:r w:rsidR="00AD3377" w:rsidRPr="00AD3377">
              <w:rPr>
                <w:bCs/>
                <w:sz w:val="24"/>
                <w:szCs w:val="24"/>
              </w:rPr>
              <w:t xml:space="preserve"> 57972-2017 и стандартом организации СТО 69-024-03-2013, утвержденным приказом Министерства лесного хозяйства Тверской области от 23.12.2013 № 163-п.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Содержание существующих лесных дорог в состоянии, обеспечивающем свободный проезд лесопожарной техники и иных видов автотранспорта для перевозки противопожарных грузов и оборудования.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Работы по эксплуатации лесных дорог, предназначенных для охраны лесов от пожаров, заключаются в следующем: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1. Расчистка обочин и кюветов дороги от кустарника и мелколесья.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2. Сбор, подноска и сжигание собранных в кучи лесных горючих материалов.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3. Отсыпка грунта на полотно дороги при подновлении кюветов экскаватором.</w:t>
            </w:r>
          </w:p>
          <w:p w:rsidR="00FC6A74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4. Планировка и уплотнение полотна дороги в 3 следа.</w:t>
            </w:r>
          </w:p>
        </w:tc>
      </w:tr>
      <w:tr w:rsidR="00AD3377" w:rsidRPr="00AD3377" w:rsidTr="002C5BA7">
        <w:trPr>
          <w:trHeight w:val="3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C6A74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2</w:t>
            </w:r>
            <w:r w:rsidR="002A3395" w:rsidRPr="00AD337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C6A74" w:rsidRPr="00AD3377" w:rsidRDefault="00FC6A74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Устройство противопожарных минерализованных полос</w:t>
            </w:r>
          </w:p>
        </w:tc>
        <w:tc>
          <w:tcPr>
            <w:tcW w:w="9780" w:type="dxa"/>
            <w:shd w:val="clear" w:color="auto" w:fill="auto"/>
          </w:tcPr>
          <w:p w:rsidR="00AD3377" w:rsidRPr="00AD3377" w:rsidRDefault="00FC6A74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    </w:t>
            </w:r>
            <w:r w:rsidR="00AD3377" w:rsidRPr="00AD3377">
              <w:rPr>
                <w:bCs/>
                <w:sz w:val="24"/>
                <w:szCs w:val="24"/>
              </w:rPr>
              <w:t xml:space="preserve">Устройство противопожарных минерализованных полос осуществляется в соответствии с ГОСТ </w:t>
            </w:r>
            <w:proofErr w:type="gramStart"/>
            <w:r w:rsidR="00AD3377" w:rsidRPr="00AD3377">
              <w:rPr>
                <w:bCs/>
                <w:sz w:val="24"/>
                <w:szCs w:val="24"/>
              </w:rPr>
              <w:t>Р</w:t>
            </w:r>
            <w:proofErr w:type="gramEnd"/>
            <w:r w:rsidR="00AD3377" w:rsidRPr="00AD3377">
              <w:rPr>
                <w:bCs/>
                <w:sz w:val="24"/>
                <w:szCs w:val="24"/>
              </w:rPr>
              <w:t xml:space="preserve"> 57972-2017 и стандартом организации СТО 69-024-08-2013, утвержденным приказом Министерства лесного хозяйства Тверской области от 23.12.2013 № 163-п.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Минерализованные полосы - линейные участки территории, очищенные от растительных горючих материалов до минерального слоя почвы или обработанные почвообрабатывающими орудиями или иным способом, могут быть самостоятельным противопожарным барьером или входить в состав более сложного противопожарного барьера в качестве его элемента.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Ширина минерализованных полос устанавливается в зависимости от вида напочвенного покрова, его мощности и высоты. При покрове из лишайников и зеленых </w:t>
            </w:r>
            <w:r w:rsidRPr="00AD3377">
              <w:rPr>
                <w:bCs/>
                <w:sz w:val="24"/>
                <w:szCs w:val="24"/>
              </w:rPr>
              <w:lastRenderedPageBreak/>
              <w:t xml:space="preserve">мхов - от 1 до 1,5 м, при покрове из ягодников и вереска - от 1,5 до 2,5 м при мощном травяном покрове и на </w:t>
            </w:r>
            <w:proofErr w:type="gramStart"/>
            <w:r w:rsidRPr="00AD3377">
              <w:rPr>
                <w:bCs/>
                <w:sz w:val="24"/>
                <w:szCs w:val="24"/>
              </w:rPr>
              <w:t>захламленных</w:t>
            </w:r>
            <w:proofErr w:type="gramEnd"/>
            <w:r w:rsidRPr="00AD3377">
              <w:rPr>
                <w:bCs/>
                <w:sz w:val="24"/>
                <w:szCs w:val="24"/>
              </w:rPr>
              <w:t xml:space="preserve"> участках - от 2,5 до 4 м.   </w:t>
            </w:r>
          </w:p>
          <w:p w:rsidR="00FC6A74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Основными показателями качества противопожарных минерализованных полос являются минерализация (по допустимым размерам необработанных участков поверхности почвы) и степень заделки грунтом. Допустимая длина необработанных участков поверхности почвы должна быть не более 3% на каждые 100 м длины противопожарной минерализованной полосы в зависимости от степени природной пожарной опасности участка. Допустимая степень заделки растительных остатков на противопожарной минерализованной полосе должна быть не менее 90% в зависимости от степени природной пожарной опасности участка.</w:t>
            </w:r>
          </w:p>
        </w:tc>
      </w:tr>
      <w:tr w:rsidR="00AD3377" w:rsidRPr="00AD3377" w:rsidTr="002C5BA7">
        <w:trPr>
          <w:trHeight w:val="3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C6A74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lastRenderedPageBreak/>
              <w:t>3</w:t>
            </w:r>
            <w:r w:rsidR="002A3395" w:rsidRPr="00AD337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C6A74" w:rsidRPr="00AD3377" w:rsidRDefault="00FC6A74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 xml:space="preserve">Прочистка </w:t>
            </w:r>
            <w:proofErr w:type="gramStart"/>
            <w:r w:rsidRPr="00AD3377">
              <w:rPr>
                <w:sz w:val="24"/>
                <w:szCs w:val="24"/>
              </w:rPr>
              <w:t>противопожарных</w:t>
            </w:r>
            <w:proofErr w:type="gramEnd"/>
            <w:r w:rsidRPr="00AD3377">
              <w:rPr>
                <w:sz w:val="24"/>
                <w:szCs w:val="24"/>
              </w:rPr>
              <w:t xml:space="preserve"> минерализованных</w:t>
            </w:r>
          </w:p>
        </w:tc>
        <w:tc>
          <w:tcPr>
            <w:tcW w:w="9780" w:type="dxa"/>
            <w:shd w:val="clear" w:color="auto" w:fill="auto"/>
          </w:tcPr>
          <w:p w:rsidR="00AD3377" w:rsidRPr="00AD3377" w:rsidRDefault="00FC6A74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    </w:t>
            </w:r>
            <w:r w:rsidR="00AD3377" w:rsidRPr="00AD3377">
              <w:rPr>
                <w:bCs/>
                <w:sz w:val="24"/>
                <w:szCs w:val="24"/>
              </w:rPr>
              <w:t xml:space="preserve">Прочистка противопожарной минерализованной полосы осуществляется в соответствии с ГОСТ </w:t>
            </w:r>
            <w:proofErr w:type="gramStart"/>
            <w:r w:rsidR="00AD3377" w:rsidRPr="00AD3377">
              <w:rPr>
                <w:bCs/>
                <w:sz w:val="24"/>
                <w:szCs w:val="24"/>
              </w:rPr>
              <w:t>Р</w:t>
            </w:r>
            <w:proofErr w:type="gramEnd"/>
            <w:r w:rsidR="00AD3377" w:rsidRPr="00AD3377">
              <w:rPr>
                <w:bCs/>
                <w:sz w:val="24"/>
                <w:szCs w:val="24"/>
              </w:rPr>
              <w:t xml:space="preserve"> 57972-2017 и стандартом организации СТО 69-024-15-2013, утвержденным приказом Министерства лесного хозяйства Тверской области от 23.12.2013 № 163-п.</w:t>
            </w:r>
          </w:p>
          <w:p w:rsidR="00FC6A74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Основное назначение работ по прочистке противопожарных  минерализованных полос – недопущение на  поверхности минерализованных полос нового слоя горючих материалов, очистка полосы от сухостоя, хвойного подроста, пожароопасного подлеска и валежника. При необходимости – обработка почвообрабатывающими орудиями.</w:t>
            </w:r>
          </w:p>
        </w:tc>
      </w:tr>
      <w:tr w:rsidR="00AD3377" w:rsidRPr="00AD3377" w:rsidTr="002C5BA7">
        <w:trPr>
          <w:trHeight w:val="3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C6A74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4</w:t>
            </w:r>
            <w:r w:rsidR="002A3395" w:rsidRPr="00AD337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C6A74" w:rsidRPr="00AD3377" w:rsidRDefault="00FC6A74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Установка</w:t>
            </w:r>
            <w:r w:rsidR="00886B00" w:rsidRPr="00AD3377">
              <w:rPr>
                <w:sz w:val="24"/>
                <w:szCs w:val="24"/>
              </w:rPr>
              <w:t xml:space="preserve"> и эксплуатация </w:t>
            </w:r>
            <w:r w:rsidRPr="00AD3377">
              <w:rPr>
                <w:sz w:val="24"/>
                <w:szCs w:val="24"/>
              </w:rPr>
              <w:t xml:space="preserve">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9780" w:type="dxa"/>
            <w:shd w:val="clear" w:color="auto" w:fill="auto"/>
          </w:tcPr>
          <w:p w:rsidR="00AD3377" w:rsidRPr="00AD3377" w:rsidRDefault="00AD3377" w:rsidP="00AD3377">
            <w:pPr>
              <w:pStyle w:val="af3"/>
              <w:tabs>
                <w:tab w:val="left" w:pos="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ind w:firstLine="709"/>
              <w:contextualSpacing/>
              <w:mirrorIndents/>
              <w:jc w:val="both"/>
              <w:rPr>
                <w:b w:val="0"/>
                <w:sz w:val="24"/>
                <w:szCs w:val="24"/>
              </w:rPr>
            </w:pPr>
            <w:r w:rsidRPr="00AD3377">
              <w:rPr>
                <w:b w:val="0"/>
                <w:sz w:val="24"/>
                <w:szCs w:val="24"/>
              </w:rPr>
              <w:t xml:space="preserve">Установка и эксплуатация  шлагбаумов, устройство преград, обеспечивающих ограничение пребывания граждан в лесах в целях обеспечения пожарной безопасности осуществляется в соответствии с ГОСТ </w:t>
            </w:r>
            <w:proofErr w:type="gramStart"/>
            <w:r w:rsidRPr="00AD3377">
              <w:rPr>
                <w:b w:val="0"/>
                <w:sz w:val="24"/>
                <w:szCs w:val="24"/>
              </w:rPr>
              <w:t>Р</w:t>
            </w:r>
            <w:proofErr w:type="gramEnd"/>
            <w:r w:rsidRPr="00AD3377">
              <w:rPr>
                <w:b w:val="0"/>
                <w:sz w:val="24"/>
                <w:szCs w:val="24"/>
              </w:rPr>
              <w:t xml:space="preserve"> 57972-2017 и стандартами организации СТО 69-024-18-2013,</w:t>
            </w:r>
            <w:r w:rsidRPr="00AD3377">
              <w:t xml:space="preserve"> </w:t>
            </w:r>
            <w:r w:rsidRPr="00AD3377">
              <w:rPr>
                <w:b w:val="0"/>
                <w:sz w:val="24"/>
                <w:szCs w:val="24"/>
              </w:rPr>
              <w:t>СТО 69-024-19-2013 утвержденными приказом Министерства лесного хозяйства Тверской области от 23.12.2013 № 163-п.</w:t>
            </w:r>
          </w:p>
          <w:p w:rsidR="00AD3377" w:rsidRPr="00AD3377" w:rsidRDefault="00AD3377" w:rsidP="00AD3377">
            <w:pPr>
              <w:pStyle w:val="af3"/>
              <w:tabs>
                <w:tab w:val="left" w:pos="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ind w:firstLine="709"/>
              <w:contextualSpacing/>
              <w:mirrorIndents/>
              <w:jc w:val="both"/>
              <w:rPr>
                <w:b w:val="0"/>
                <w:sz w:val="24"/>
                <w:szCs w:val="24"/>
              </w:rPr>
            </w:pPr>
            <w:r w:rsidRPr="00AD3377">
              <w:rPr>
                <w:b w:val="0"/>
                <w:sz w:val="24"/>
                <w:szCs w:val="24"/>
              </w:rPr>
              <w:t>Преграду, обеспечивающую ограничение пребывания граждан в лесах, устанавливают способом, не исключающим возможность ее быстрого демонтажа для разблокирования проезда транспортных средств или прохода граждан. При установке преграды, ограничивающей передвижение граждан в лесах на дорогах и тропах, не допускается повреждение дорожного полотна. Не допускается использовать при устройстве преград натянутые тросы или веревки без обозначения их сигнальными элементами. Не допускается использовать в качестве преграды металлические тросы или веревки способом, угрожающим здоровью и жизни людей.</w:t>
            </w:r>
          </w:p>
          <w:p w:rsidR="00AD3377" w:rsidRPr="00AD3377" w:rsidRDefault="00AD3377" w:rsidP="00AD3377">
            <w:pPr>
              <w:pStyle w:val="af3"/>
              <w:tabs>
                <w:tab w:val="left" w:pos="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ind w:firstLine="709"/>
              <w:contextualSpacing/>
              <w:mirrorIndents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3377">
              <w:rPr>
                <w:b w:val="0"/>
                <w:sz w:val="24"/>
                <w:szCs w:val="24"/>
              </w:rPr>
              <w:t xml:space="preserve">Преграды, обеспечивающие ограничение пребывания граждан в лесах, устанавливаются на дорогах в местах въезда в лесные массивы, на пересечениях сухопутных и водных путей и на перекрёстках лесных дорог с наиболее интенсивным </w:t>
            </w:r>
            <w:r w:rsidRPr="00AD3377">
              <w:rPr>
                <w:b w:val="0"/>
                <w:sz w:val="24"/>
                <w:szCs w:val="24"/>
              </w:rPr>
              <w:lastRenderedPageBreak/>
              <w:t>движением транспорта,</w:t>
            </w:r>
            <w:r w:rsidRPr="00AD3377">
              <w:rPr>
                <w:sz w:val="24"/>
                <w:szCs w:val="24"/>
              </w:rPr>
              <w:t xml:space="preserve"> </w:t>
            </w:r>
            <w:r w:rsidRPr="00AD3377">
              <w:rPr>
                <w:b w:val="0"/>
                <w:sz w:val="24"/>
                <w:szCs w:val="24"/>
              </w:rPr>
              <w:t>предназначены для ограничения посещения гражданами лесов и въезда в них транспортных средств, вводятся в действие при наступлении I</w:t>
            </w:r>
            <w:r w:rsidRPr="00AD3377">
              <w:rPr>
                <w:b w:val="0"/>
                <w:sz w:val="24"/>
                <w:szCs w:val="24"/>
                <w:lang w:val="en-US"/>
              </w:rPr>
              <w:t>V</w:t>
            </w:r>
            <w:r w:rsidRPr="00AD3377">
              <w:rPr>
                <w:b w:val="0"/>
                <w:sz w:val="24"/>
                <w:szCs w:val="24"/>
              </w:rPr>
              <w:t xml:space="preserve"> - V классов пожарной опасности в лесу по условиям погоды. </w:t>
            </w:r>
            <w:proofErr w:type="gramEnd"/>
          </w:p>
          <w:p w:rsidR="00AD3377" w:rsidRPr="00AD3377" w:rsidRDefault="00AD3377" w:rsidP="00AD3377">
            <w:pPr>
              <w:pStyle w:val="af3"/>
              <w:tabs>
                <w:tab w:val="left" w:pos="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ind w:firstLine="709"/>
              <w:contextualSpacing/>
              <w:mirrorIndents/>
              <w:jc w:val="both"/>
              <w:rPr>
                <w:sz w:val="24"/>
                <w:szCs w:val="24"/>
              </w:rPr>
            </w:pPr>
            <w:r w:rsidRPr="00AD3377">
              <w:rPr>
                <w:b w:val="0"/>
                <w:sz w:val="24"/>
                <w:szCs w:val="24"/>
              </w:rPr>
              <w:t>Контрольный по</w:t>
            </w:r>
            <w:proofErr w:type="gramStart"/>
            <w:r w:rsidRPr="00AD3377">
              <w:rPr>
                <w:b w:val="0"/>
                <w:sz w:val="24"/>
                <w:szCs w:val="24"/>
              </w:rPr>
              <w:t>ст вкл</w:t>
            </w:r>
            <w:proofErr w:type="gramEnd"/>
            <w:r w:rsidRPr="00AD3377">
              <w:rPr>
                <w:b w:val="0"/>
                <w:sz w:val="24"/>
                <w:szCs w:val="24"/>
              </w:rPr>
              <w:t>ючает в себя шлагбаум и щит-объявление.</w:t>
            </w:r>
            <w:r w:rsidRPr="00AD3377">
              <w:rPr>
                <w:sz w:val="24"/>
                <w:szCs w:val="24"/>
              </w:rPr>
              <w:t xml:space="preserve"> </w:t>
            </w:r>
          </w:p>
          <w:p w:rsidR="00AD3377" w:rsidRPr="00AD3377" w:rsidRDefault="00AD3377" w:rsidP="00AD3377">
            <w:pPr>
              <w:pStyle w:val="af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ind w:firstLine="709"/>
              <w:contextualSpacing/>
              <w:mirrorIndents/>
              <w:jc w:val="both"/>
              <w:rPr>
                <w:b w:val="0"/>
                <w:sz w:val="24"/>
                <w:szCs w:val="24"/>
              </w:rPr>
            </w:pPr>
            <w:r w:rsidRPr="00AD3377">
              <w:rPr>
                <w:b w:val="0"/>
                <w:sz w:val="24"/>
                <w:szCs w:val="24"/>
              </w:rPr>
              <w:t>Шлагбаум выполнен в виде съемного деревянного бревна диаметром 16-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AD3377">
                <w:rPr>
                  <w:b w:val="0"/>
                  <w:sz w:val="24"/>
                  <w:szCs w:val="24"/>
                </w:rPr>
                <w:t>20 см</w:t>
              </w:r>
            </w:smartTag>
            <w:r w:rsidRPr="00AD3377">
              <w:rPr>
                <w:b w:val="0"/>
                <w:sz w:val="24"/>
                <w:szCs w:val="24"/>
              </w:rPr>
              <w:t xml:space="preserve">, установленного на деревянные опоры. Опоры выполнены в виде столбов диаметром не менее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AD3377">
                <w:rPr>
                  <w:b w:val="0"/>
                  <w:sz w:val="24"/>
                  <w:szCs w:val="24"/>
                </w:rPr>
                <w:t>20 см</w:t>
              </w:r>
            </w:smartTag>
            <w:r w:rsidRPr="00AD3377">
              <w:rPr>
                <w:b w:val="0"/>
                <w:sz w:val="24"/>
                <w:szCs w:val="24"/>
              </w:rPr>
              <w:t>, высотой над землей 1,2-</w:t>
            </w:r>
            <w:smartTag w:uri="urn:schemas-microsoft-com:office:smarttags" w:element="metricconverter">
              <w:smartTagPr>
                <w:attr w:name="ProductID" w:val="1,3 м"/>
              </w:smartTagPr>
              <w:r w:rsidRPr="00AD3377">
                <w:rPr>
                  <w:b w:val="0"/>
                  <w:sz w:val="24"/>
                  <w:szCs w:val="24"/>
                </w:rPr>
                <w:t>1,3 м</w:t>
              </w:r>
            </w:smartTag>
            <w:r w:rsidRPr="00AD3377">
              <w:rPr>
                <w:b w:val="0"/>
                <w:sz w:val="24"/>
                <w:szCs w:val="24"/>
              </w:rPr>
              <w:t xml:space="preserve">. Перекрываемая ширина проезжей части дороги не менее </w:t>
            </w:r>
            <w:smartTag w:uri="urn:schemas-microsoft-com:office:smarttags" w:element="metricconverter">
              <w:smartTagPr>
                <w:attr w:name="ProductID" w:val="4,5 м"/>
              </w:smartTagPr>
              <w:r w:rsidRPr="00AD3377">
                <w:rPr>
                  <w:b w:val="0"/>
                  <w:sz w:val="24"/>
                  <w:szCs w:val="24"/>
                </w:rPr>
                <w:t>4,5 м</w:t>
              </w:r>
            </w:smartTag>
            <w:r w:rsidRPr="00AD3377">
              <w:rPr>
                <w:b w:val="0"/>
                <w:sz w:val="24"/>
                <w:szCs w:val="24"/>
              </w:rPr>
              <w:t xml:space="preserve">. </w:t>
            </w:r>
          </w:p>
          <w:p w:rsidR="00AD3377" w:rsidRPr="00AD3377" w:rsidRDefault="00AD3377" w:rsidP="00AD3377">
            <w:pPr>
              <w:pStyle w:val="af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ind w:firstLine="709"/>
              <w:contextualSpacing/>
              <w:mirrorIndents/>
              <w:jc w:val="both"/>
              <w:rPr>
                <w:b w:val="0"/>
                <w:sz w:val="24"/>
                <w:szCs w:val="24"/>
              </w:rPr>
            </w:pPr>
            <w:r w:rsidRPr="00AD3377">
              <w:rPr>
                <w:b w:val="0"/>
                <w:sz w:val="24"/>
                <w:szCs w:val="24"/>
              </w:rPr>
              <w:t xml:space="preserve">Щит-объявление должен быть изготовлен из строганного пиломатериала размером не менее 550 х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AD3377">
                <w:rPr>
                  <w:b w:val="0"/>
                  <w:sz w:val="24"/>
                  <w:szCs w:val="24"/>
                </w:rPr>
                <w:t>800 мм</w:t>
              </w:r>
            </w:smartTag>
            <w:r w:rsidRPr="00AD3377">
              <w:rPr>
                <w:b w:val="0"/>
                <w:sz w:val="24"/>
                <w:szCs w:val="24"/>
              </w:rPr>
              <w:t xml:space="preserve">, установленного на 2 столба диаметром не менее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AD3377">
                <w:rPr>
                  <w:b w:val="0"/>
                  <w:sz w:val="24"/>
                  <w:szCs w:val="24"/>
                </w:rPr>
                <w:t>20 см</w:t>
              </w:r>
            </w:smartTag>
            <w:r w:rsidRPr="00AD3377">
              <w:rPr>
                <w:b w:val="0"/>
                <w:sz w:val="24"/>
                <w:szCs w:val="24"/>
              </w:rPr>
              <w:t>, высота над землей 1,8-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D3377">
                <w:rPr>
                  <w:b w:val="0"/>
                  <w:sz w:val="24"/>
                  <w:szCs w:val="24"/>
                </w:rPr>
                <w:t>2 м</w:t>
              </w:r>
            </w:smartTag>
            <w:r w:rsidRPr="00AD3377">
              <w:rPr>
                <w:b w:val="0"/>
                <w:sz w:val="24"/>
                <w:szCs w:val="24"/>
              </w:rPr>
              <w:t xml:space="preserve">. </w:t>
            </w:r>
          </w:p>
          <w:p w:rsidR="00AD3377" w:rsidRPr="00AD3377" w:rsidRDefault="00AD3377" w:rsidP="00AD3377">
            <w:pPr>
              <w:pStyle w:val="af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ind w:firstLine="709"/>
              <w:contextualSpacing/>
              <w:mirrorIndents/>
              <w:jc w:val="both"/>
              <w:rPr>
                <w:b w:val="0"/>
                <w:sz w:val="24"/>
                <w:szCs w:val="24"/>
              </w:rPr>
            </w:pPr>
            <w:r w:rsidRPr="00AD3377">
              <w:rPr>
                <w:b w:val="0"/>
                <w:sz w:val="24"/>
                <w:szCs w:val="24"/>
              </w:rPr>
              <w:t xml:space="preserve">Информация на щите-объявлении должна быть конкретной и краткой. Текст должен содержать: постоянную часть в виде: «Сегодня в лесу пожарная опасность…»; съемную часть, которая должна меняться в зависимости от установившегося класса пожарной опасности в лесу по условиям погоды: при V классе – «Чрезвычайная», IV – «Высокая». </w:t>
            </w:r>
          </w:p>
          <w:p w:rsidR="00FC6A74" w:rsidRPr="00AD3377" w:rsidRDefault="00AD3377" w:rsidP="00AD3377">
            <w:pPr>
              <w:pStyle w:val="af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proofErr w:type="gramStart"/>
            <w:r w:rsidRPr="00AD3377">
              <w:rPr>
                <w:b w:val="0"/>
                <w:sz w:val="24"/>
                <w:szCs w:val="24"/>
              </w:rPr>
              <w:t>Так же на щите-объявлении должна содержаться следующая информация: о действующем режиме по стабилизации лесопожарной обстановки (режим ЧС, особый противопожарный режим, ограничение на посещение лесов); основание для введения действующего режима; меры, которые вводятся в целях обеспечения пожарной безопасности; информация о контактных данных специализированной диспетчерской службы для рассмотрения обращений граждан; период действия режима.</w:t>
            </w:r>
            <w:proofErr w:type="gramEnd"/>
          </w:p>
        </w:tc>
      </w:tr>
      <w:tr w:rsidR="00AD3377" w:rsidRPr="00AD3377" w:rsidTr="002C5BA7">
        <w:trPr>
          <w:trHeight w:val="492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C6A74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lastRenderedPageBreak/>
              <w:t>5</w:t>
            </w:r>
            <w:r w:rsidR="002A3395" w:rsidRPr="00AD337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C6A74" w:rsidRPr="00AD3377" w:rsidRDefault="00FC6A74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9780" w:type="dxa"/>
            <w:shd w:val="clear" w:color="auto" w:fill="auto"/>
          </w:tcPr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Установка и размещение стендов и других знаков и указателей, содержащих информацию о мерах пожарной безопасности в лесах осуществляется в соответствии с ГОСТ </w:t>
            </w:r>
            <w:proofErr w:type="gramStart"/>
            <w:r w:rsidRPr="00AD3377">
              <w:rPr>
                <w:bCs/>
                <w:sz w:val="24"/>
                <w:szCs w:val="24"/>
              </w:rPr>
              <w:t>Р</w:t>
            </w:r>
            <w:proofErr w:type="gramEnd"/>
            <w:r w:rsidRPr="00AD3377">
              <w:rPr>
                <w:bCs/>
                <w:sz w:val="24"/>
                <w:szCs w:val="24"/>
              </w:rPr>
              <w:t xml:space="preserve"> 57972-2017 и стандартом организации СТО 69-024-23-2013, утвержденным приказом Министерства лесного хозяйства Тверской области от 23.12.2013 № 163-п.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Знаки, указатели, стенды, содержащие информацию о мерах пожарной безопасности в лесах, устанавливают в целях: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- информирования лиц, пребывающих в лесах, о состоянии текущей пожарной опасности в лесах, возможных негативных воздействиях на природную среду, возможных угрозах их жизни и здоровью;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- регулирования посещения и передвижения людей в лесах;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- соблюдения правил пожарной безопасности лицами, пребывающими в лесах.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Материалы, которые применяются для изготовления знака и отображения информации на нем, должны обеспечивать его пребывание в полевых условиях при воздействии погодных факторов без потери формы и геометрии знака, содержания и читаемости нанесенной на нем информации в течение всего установленного срока эксплуатации и не менее чем одного срока пожароопасного сезона.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Противопожарный стенд должен изготавливаться на поликарбонате или металле, размер не менее 2,0*1,5 м, навешивается на деревянные столбы диаметром 20 - </w:t>
            </w:r>
            <w:smartTag w:uri="urn:schemas-microsoft-com:office:smarttags" w:element="metricconverter">
              <w:smartTagPr>
                <w:attr w:name="ProductID" w:val="22 см"/>
              </w:smartTagPr>
              <w:r w:rsidRPr="00AD3377">
                <w:rPr>
                  <w:bCs/>
                  <w:sz w:val="24"/>
                  <w:szCs w:val="24"/>
                </w:rPr>
                <w:t>22 см</w:t>
              </w:r>
            </w:smartTag>
            <w:r w:rsidRPr="00AD3377">
              <w:rPr>
                <w:bCs/>
                <w:sz w:val="24"/>
                <w:szCs w:val="24"/>
              </w:rPr>
              <w:t xml:space="preserve">, высота над землей 2,5-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AD3377">
                <w:rPr>
                  <w:bCs/>
                  <w:sz w:val="24"/>
                  <w:szCs w:val="24"/>
                </w:rPr>
                <w:t>3,0 м</w:t>
              </w:r>
            </w:smartTag>
            <w:r w:rsidRPr="00AD3377">
              <w:rPr>
                <w:bCs/>
                <w:sz w:val="24"/>
                <w:szCs w:val="24"/>
              </w:rPr>
              <w:t xml:space="preserve">, для обеспечения видимости стенда с дороги. Столбы окрашиваются краской, вкапываются в землю на глубину не менее 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AD3377">
                <w:rPr>
                  <w:bCs/>
                  <w:sz w:val="24"/>
                  <w:szCs w:val="24"/>
                </w:rPr>
                <w:t>70 см</w:t>
              </w:r>
            </w:smartTag>
            <w:r w:rsidRPr="00AD3377">
              <w:rPr>
                <w:bCs/>
                <w:sz w:val="24"/>
                <w:szCs w:val="24"/>
              </w:rPr>
              <w:t>. Текст должен содержать информацию о необходимости заботливого отношения к лесу с изображением цветного рисунка на противопожарную тематику, с указанием адреса лесничества, телефонов для сообщения о пожаре.</w:t>
            </w:r>
          </w:p>
          <w:p w:rsidR="00FC6A74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Аншлаг изготовляется на поликарбонате или оцинкованном металле, размер не менее 1,0*1,0 м, навешивается на деревянные столбы диаметром 20 - </w:t>
            </w:r>
            <w:smartTag w:uri="urn:schemas-microsoft-com:office:smarttags" w:element="metricconverter">
              <w:smartTagPr>
                <w:attr w:name="ProductID" w:val="22 см"/>
              </w:smartTagPr>
              <w:r w:rsidRPr="00AD3377">
                <w:rPr>
                  <w:bCs/>
                  <w:sz w:val="24"/>
                  <w:szCs w:val="24"/>
                </w:rPr>
                <w:t>22 см</w:t>
              </w:r>
            </w:smartTag>
            <w:r w:rsidRPr="00AD3377">
              <w:rPr>
                <w:bCs/>
                <w:sz w:val="24"/>
                <w:szCs w:val="24"/>
              </w:rPr>
              <w:t xml:space="preserve">, высота над землей 2,0-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AD3377">
                <w:rPr>
                  <w:bCs/>
                  <w:sz w:val="24"/>
                  <w:szCs w:val="24"/>
                </w:rPr>
                <w:t>2,5 м</w:t>
              </w:r>
            </w:smartTag>
            <w:r w:rsidRPr="00AD3377">
              <w:rPr>
                <w:bCs/>
                <w:sz w:val="24"/>
                <w:szCs w:val="24"/>
              </w:rPr>
              <w:t xml:space="preserve">, для обеспечения видимости аншлага с дороги. Столбы окрашиваются краской, вкапываются в землю на глубину не менее 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AD3377">
                <w:rPr>
                  <w:bCs/>
                  <w:sz w:val="24"/>
                  <w:szCs w:val="24"/>
                </w:rPr>
                <w:t>70 см</w:t>
              </w:r>
            </w:smartTag>
            <w:r w:rsidRPr="00AD3377">
              <w:rPr>
                <w:bCs/>
                <w:sz w:val="24"/>
                <w:szCs w:val="24"/>
              </w:rPr>
              <w:t xml:space="preserve">. Текст должен быть очень лаконичным и конкретным, предупреждающим о необходимости осторожного обращения с огнем в лесу, о запрещении разведения костров, об ответственности за нарушение правил пожарной безопасности в лесах с изображением цветного рисунка на противопожарную тематику. </w:t>
            </w:r>
            <w:r w:rsidR="00FC6A74" w:rsidRPr="00AD3377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AD3377" w:rsidRPr="00AD3377" w:rsidTr="002C5BA7">
        <w:trPr>
          <w:trHeight w:val="492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lastRenderedPageBreak/>
              <w:t>6</w:t>
            </w:r>
            <w:r w:rsidR="00015689" w:rsidRPr="00AD337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Благоустройство зон отдыха граждан, пребывающих в лесах</w:t>
            </w:r>
          </w:p>
        </w:tc>
        <w:tc>
          <w:tcPr>
            <w:tcW w:w="9780" w:type="dxa"/>
            <w:shd w:val="clear" w:color="auto" w:fill="auto"/>
          </w:tcPr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Благоустройство зон отдыха граждан, пребывающих в лесах осуществляется в соответствии с ГОСТ </w:t>
            </w:r>
            <w:proofErr w:type="gramStart"/>
            <w:r w:rsidRPr="00AD3377">
              <w:rPr>
                <w:bCs/>
                <w:sz w:val="24"/>
                <w:szCs w:val="24"/>
              </w:rPr>
              <w:t>Р</w:t>
            </w:r>
            <w:proofErr w:type="gramEnd"/>
            <w:r w:rsidRPr="00AD3377">
              <w:rPr>
                <w:bCs/>
                <w:sz w:val="24"/>
                <w:szCs w:val="24"/>
              </w:rPr>
              <w:t xml:space="preserve"> 57972-2017 и стандартом организации СТО 69-024-17-2013, утвержденным приказом Министерства лесного хозяйства Тверской области от 23.12.2013 № 163-п.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Зоны отдыха граждан, пребывающих в лесах, организуют в целях: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- создания условий для соблюдения лицами, пребывающими в лесах, правил пожарной и санитарной безопасности в лесах;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- удовлетворения эстетических, культурных, экологических, социальных и хозяйственных потребностей граждан во время их пребывания (нахождения) в лесах;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- безопасного пребывания (нахождения) граждан в лесах.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Работы по благоустройству зон отдыха включают в себя:</w:t>
            </w:r>
          </w:p>
          <w:p w:rsidR="00AD3377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Проведение расчистки площадки размером 20х20</w:t>
            </w:r>
            <w:r w:rsidR="009E0AD8">
              <w:rPr>
                <w:bCs/>
                <w:sz w:val="24"/>
                <w:szCs w:val="24"/>
              </w:rPr>
              <w:t xml:space="preserve"> </w:t>
            </w:r>
            <w:r w:rsidR="009E0AD8" w:rsidRPr="009E0AD8">
              <w:rPr>
                <w:bCs/>
                <w:color w:val="FF0000"/>
                <w:sz w:val="24"/>
                <w:szCs w:val="24"/>
              </w:rPr>
              <w:t>м</w:t>
            </w:r>
            <w:r w:rsidRPr="00AD3377">
              <w:rPr>
                <w:bCs/>
                <w:sz w:val="24"/>
                <w:szCs w:val="24"/>
              </w:rPr>
              <w:t xml:space="preserve"> от кустарника, подроста и валежника; изготовление и установка четырех столбов размером 2,7х</w:t>
            </w:r>
            <w:proofErr w:type="gramStart"/>
            <w:r w:rsidRPr="00AD3377">
              <w:rPr>
                <w:bCs/>
                <w:sz w:val="24"/>
                <w:szCs w:val="24"/>
              </w:rPr>
              <w:t>0</w:t>
            </w:r>
            <w:proofErr w:type="gramEnd"/>
            <w:r w:rsidRPr="00AD3377">
              <w:rPr>
                <w:bCs/>
                <w:sz w:val="24"/>
                <w:szCs w:val="24"/>
              </w:rPr>
              <w:t xml:space="preserve">,2 м на расстоянии 1,5х2,0 м; крыша деревянная на два ската внахлест (доска обрезная </w:t>
            </w:r>
            <w:r w:rsidR="00B010A6" w:rsidRPr="00B010A6">
              <w:rPr>
                <w:bCs/>
                <w:color w:val="FF0000"/>
                <w:sz w:val="24"/>
                <w:szCs w:val="24"/>
              </w:rPr>
              <w:t>толщиной</w:t>
            </w:r>
            <w:r w:rsidR="00B010A6">
              <w:rPr>
                <w:bCs/>
                <w:sz w:val="24"/>
                <w:szCs w:val="24"/>
              </w:rPr>
              <w:t xml:space="preserve"> </w:t>
            </w:r>
            <w:r w:rsidRPr="00AD3377">
              <w:rPr>
                <w:bCs/>
                <w:sz w:val="24"/>
                <w:szCs w:val="24"/>
              </w:rPr>
              <w:t>25 мм); изготовление стола, двух скамеек; установка контейнера для бытового мусора, обустройство места для костра; установка противопожарного аншлага; устройство по периметру площадки минерализованной полосы шириной не менее 0,5 м.</w:t>
            </w:r>
          </w:p>
          <w:p w:rsidR="00015689" w:rsidRPr="00AD3377" w:rsidRDefault="00AD3377" w:rsidP="00AD3377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 Организация вывозки мусора и </w:t>
            </w:r>
            <w:proofErr w:type="spellStart"/>
            <w:r w:rsidRPr="00AD3377">
              <w:rPr>
                <w:bCs/>
                <w:sz w:val="24"/>
                <w:szCs w:val="24"/>
              </w:rPr>
              <w:t>окашивания</w:t>
            </w:r>
            <w:proofErr w:type="spellEnd"/>
            <w:r w:rsidRPr="00AD3377">
              <w:rPr>
                <w:bCs/>
                <w:sz w:val="24"/>
                <w:szCs w:val="24"/>
              </w:rPr>
              <w:t xml:space="preserve"> территории площадки в течение пожароопасного периода.</w:t>
            </w:r>
          </w:p>
        </w:tc>
      </w:tr>
    </w:tbl>
    <w:p w:rsidR="008E5276" w:rsidRPr="00AD3377" w:rsidRDefault="008E5276" w:rsidP="00015689">
      <w:pPr>
        <w:tabs>
          <w:tab w:val="left" w:pos="1020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b/>
          <w:sz w:val="24"/>
          <w:szCs w:val="24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536"/>
        <w:gridCol w:w="9780"/>
      </w:tblGrid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D3377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AD3377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Технические условия выполнения работ по воспроизводству лесов и рубкам ухода за лесом</w:t>
            </w: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7</w:t>
            </w:r>
            <w:r w:rsidR="00015689" w:rsidRPr="00AD337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9780" w:type="dxa"/>
            <w:shd w:val="clear" w:color="auto" w:fill="auto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proofErr w:type="gramStart"/>
            <w:r w:rsidRPr="00AD3377">
              <w:rPr>
                <w:bCs/>
                <w:sz w:val="24"/>
                <w:szCs w:val="24"/>
              </w:rPr>
              <w:t>Агротехнический</w:t>
            </w:r>
            <w:proofErr w:type="gramEnd"/>
            <w:r w:rsidRPr="00AD3377">
              <w:rPr>
                <w:bCs/>
                <w:sz w:val="24"/>
                <w:szCs w:val="24"/>
              </w:rPr>
              <w:t xml:space="preserve"> и лесоводственный уходы за лесными культурами проводится в течение вегетационного периода. </w:t>
            </w:r>
            <w:proofErr w:type="gramStart"/>
            <w:r w:rsidRPr="00AD3377">
              <w:rPr>
                <w:bCs/>
                <w:sz w:val="24"/>
                <w:szCs w:val="24"/>
              </w:rPr>
              <w:t>Ручная оправка растений от завала травой и почвой, заноса песком, размыва и выдувания почвы, выжимания морозом, рыхление почвы с одновременным уничтожением травянистой и древесной растительности в рядах культур и междурядьях должны</w:t>
            </w:r>
            <w:r w:rsidR="00C63F26">
              <w:rPr>
                <w:bCs/>
                <w:sz w:val="24"/>
                <w:szCs w:val="24"/>
              </w:rPr>
              <w:t>, скашивание и подавление растительности механическим способом</w:t>
            </w:r>
            <w:r w:rsidRPr="00AD3377">
              <w:rPr>
                <w:bCs/>
                <w:sz w:val="24"/>
                <w:szCs w:val="24"/>
              </w:rPr>
              <w:t xml:space="preserve"> осуществляться в соответствии с проектом искусственного лесовосстановления, в сроки и способами указанные в проекте, приживаемость должна быть не менее 25 % от первоначальной густоты</w:t>
            </w:r>
            <w:proofErr w:type="gramEnd"/>
            <w:r w:rsidRPr="00AD3377">
              <w:rPr>
                <w:bCs/>
                <w:sz w:val="24"/>
                <w:szCs w:val="24"/>
              </w:rPr>
              <w:t>. Глубина рыхления почвы не должна превышать 5-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AD3377">
                <w:rPr>
                  <w:bCs/>
                  <w:sz w:val="24"/>
                  <w:szCs w:val="24"/>
                </w:rPr>
                <w:t>7 см</w:t>
              </w:r>
            </w:smartTag>
            <w:r w:rsidRPr="00AD3377">
              <w:rPr>
                <w:bCs/>
                <w:sz w:val="24"/>
                <w:szCs w:val="24"/>
              </w:rPr>
              <w:t>, вокруг каждого растения оставляются защитные зоны шириной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AD3377">
                <w:rPr>
                  <w:bCs/>
                  <w:sz w:val="24"/>
                  <w:szCs w:val="24"/>
                </w:rPr>
                <w:t>15 см</w:t>
              </w:r>
            </w:smartTag>
            <w:r w:rsidRPr="00AD3377">
              <w:rPr>
                <w:bCs/>
                <w:sz w:val="24"/>
                <w:szCs w:val="24"/>
              </w:rPr>
              <w:t>. Не допускается оставление завалов и срубленных зависших деревьев.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Лесоводственный уход (уничтожение или предупреждение появления травянистой и нежелательной древесной растительности) проводится с целью </w:t>
            </w:r>
            <w:proofErr w:type="gramStart"/>
            <w:r w:rsidRPr="00AD3377">
              <w:rPr>
                <w:bCs/>
                <w:sz w:val="24"/>
                <w:szCs w:val="24"/>
              </w:rPr>
              <w:t xml:space="preserve">предотвращения снижения </w:t>
            </w:r>
            <w:r w:rsidRPr="00AD3377">
              <w:rPr>
                <w:bCs/>
                <w:sz w:val="24"/>
                <w:szCs w:val="24"/>
              </w:rPr>
              <w:lastRenderedPageBreak/>
              <w:t>прироста лесных насаждений главной древесной породы</w:t>
            </w:r>
            <w:proofErr w:type="gramEnd"/>
            <w:r w:rsidRPr="00AD3377">
              <w:rPr>
                <w:bCs/>
                <w:sz w:val="24"/>
                <w:szCs w:val="24"/>
              </w:rPr>
              <w:t>.</w:t>
            </w:r>
          </w:p>
          <w:p w:rsidR="00015689" w:rsidRPr="00C63F26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Согласно «Методических рекомендаций по проведению государственной инвентаризации лесов», утвержденных приказом Рослесхоза от 10.11.2011 № 472</w:t>
            </w:r>
            <w:r w:rsidR="002C5BA7" w:rsidRPr="00AD3377">
              <w:rPr>
                <w:bCs/>
                <w:sz w:val="24"/>
                <w:szCs w:val="24"/>
              </w:rPr>
              <w:t xml:space="preserve"> (приказ от 15.03.2018 № 173 «О внесении изменений в Методические рекомендации по проведению государственной инвентаризации лесов»)</w:t>
            </w:r>
            <w:proofErr w:type="gramStart"/>
            <w:r w:rsidRPr="00AD3377">
              <w:rPr>
                <w:bCs/>
                <w:sz w:val="24"/>
                <w:szCs w:val="24"/>
              </w:rPr>
              <w:t>.</w:t>
            </w:r>
            <w:proofErr w:type="gramEnd"/>
            <w:r w:rsidRPr="00AD3377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C63F26" w:rsidRPr="00C63F26">
              <w:rPr>
                <w:sz w:val="24"/>
                <w:szCs w:val="24"/>
              </w:rPr>
              <w:t>П</w:t>
            </w:r>
            <w:r w:rsidR="00C63F26" w:rsidRPr="00C63F26">
              <w:rPr>
                <w:sz w:val="24"/>
                <w:szCs w:val="24"/>
              </w:rPr>
              <w:t>риказ</w:t>
            </w:r>
            <w:r w:rsidR="00C63F26" w:rsidRPr="00C63F26">
              <w:rPr>
                <w:sz w:val="24"/>
                <w:szCs w:val="24"/>
              </w:rPr>
              <w:t>а</w:t>
            </w:r>
            <w:r w:rsidR="00C63F26" w:rsidRPr="00C63F26">
              <w:rPr>
                <w:sz w:val="24"/>
                <w:szCs w:val="24"/>
              </w:rPr>
              <w:t xml:space="preserve"> Министерства природных ресурсов и экологии Российской Федерации от 04.12.2020 №1014 «Об утверждении Правил лесовосстановления, состава проекта лесовосстановления, порядка разработки проекта лесовосстановления  и внесения в него изменений»;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lastRenderedPageBreak/>
              <w:t>2</w:t>
            </w:r>
            <w:r w:rsidR="00015689" w:rsidRPr="00AD337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Искусственное лесовосстановление (создание лесных культур)</w:t>
            </w:r>
          </w:p>
        </w:tc>
        <w:tc>
          <w:tcPr>
            <w:tcW w:w="9780" w:type="dxa"/>
            <w:shd w:val="clear" w:color="auto" w:fill="auto"/>
          </w:tcPr>
          <w:p w:rsidR="00734639" w:rsidRPr="00C63F26" w:rsidRDefault="00015689" w:rsidP="0073463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proofErr w:type="gramStart"/>
            <w:r w:rsidRPr="00AD3377">
              <w:rPr>
                <w:bCs/>
                <w:sz w:val="24"/>
                <w:szCs w:val="24"/>
              </w:rPr>
              <w:t>Осуществляется на основании проекта искусственного лесовосстановления (по способу создания, схеме смешения и главной породе, а также природно-климатическим и почвенно-грунтовым условиям, количеству посадочных мест)</w:t>
            </w:r>
            <w:r w:rsidR="00734639" w:rsidRPr="00AD3377">
              <w:rPr>
                <w:bCs/>
                <w:sz w:val="24"/>
                <w:szCs w:val="24"/>
              </w:rPr>
              <w:t xml:space="preserve"> в соответствии </w:t>
            </w:r>
            <w:r w:rsidR="00C63F26" w:rsidRPr="00C63F26">
              <w:rPr>
                <w:bCs/>
                <w:sz w:val="24"/>
                <w:szCs w:val="24"/>
              </w:rPr>
              <w:t xml:space="preserve">с </w:t>
            </w:r>
            <w:r w:rsidR="00C63F26" w:rsidRPr="00C63F26">
              <w:rPr>
                <w:sz w:val="24"/>
                <w:szCs w:val="24"/>
              </w:rPr>
              <w:t>приказ</w:t>
            </w:r>
            <w:r w:rsidR="00C63F26" w:rsidRPr="00C63F26">
              <w:rPr>
                <w:sz w:val="24"/>
                <w:szCs w:val="24"/>
              </w:rPr>
              <w:t>ом</w:t>
            </w:r>
            <w:r w:rsidR="00C63F26" w:rsidRPr="00C63F26">
              <w:rPr>
                <w:sz w:val="24"/>
                <w:szCs w:val="24"/>
              </w:rPr>
              <w:t xml:space="preserve"> Министерства природных ресурсов и экологии Российской Федерации от 04.12.2020 №1014 «Об утверждении Правил лесовосстановления, состава проекта лесовосстановления, порядка разработки проекта лесовосстановления  и внесения в него изменений»;</w:t>
            </w:r>
            <w:r w:rsidR="00734639" w:rsidRPr="00C63F26">
              <w:rPr>
                <w:rFonts w:eastAsia="Calibri"/>
                <w:bCs/>
                <w:sz w:val="24"/>
                <w:szCs w:val="24"/>
              </w:rPr>
              <w:t>.</w:t>
            </w:r>
            <w:proofErr w:type="gramEnd"/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Лесные культуры должны быть опаханы противопожарной минерализованной полосой, если это предусмотрено проектом.  Лесокультурная площадь должна быть остолблена, надписи на них должны соответствовать ОСТу 55-44-80.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Требования к посадочному материалу: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возраст не менее двух-трех лет, диаметр стволика у корневой шейки не менее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AD3377">
                <w:rPr>
                  <w:bCs/>
                  <w:sz w:val="24"/>
                  <w:szCs w:val="24"/>
                </w:rPr>
                <w:t>2 мм</w:t>
              </w:r>
            </w:smartTag>
            <w:r w:rsidRPr="00AD3377">
              <w:rPr>
                <w:bCs/>
                <w:sz w:val="24"/>
                <w:szCs w:val="24"/>
              </w:rPr>
              <w:t xml:space="preserve">, высота стволика не менее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AD3377">
                <w:rPr>
                  <w:bCs/>
                  <w:sz w:val="24"/>
                  <w:szCs w:val="24"/>
                </w:rPr>
                <w:t>12 см</w:t>
              </w:r>
            </w:smartTag>
            <w:r w:rsidRPr="00AD3377">
              <w:rPr>
                <w:bCs/>
                <w:sz w:val="24"/>
                <w:szCs w:val="24"/>
              </w:rPr>
              <w:t>.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>После создания лесных культур закладываются пробные площади: устанавливаются столбы, подсчитывается количество посадочных мест.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3</w:t>
            </w:r>
            <w:r w:rsidR="00015689" w:rsidRPr="00AD337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Уход в молодняках - осветление</w:t>
            </w:r>
          </w:p>
        </w:tc>
        <w:tc>
          <w:tcPr>
            <w:tcW w:w="9780" w:type="dxa"/>
            <w:shd w:val="clear" w:color="auto" w:fill="auto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Осуществляется на основании проекта рубок ухода, технологическим картам. Осуществляется изготовление и установка столбов на углах делянки и пробной площади согласно ОСТу 55-44-80. Пробная площадь закладывается 2-5 % от площади делянки площадью не менее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AD3377">
                <w:rPr>
                  <w:bCs/>
                  <w:sz w:val="24"/>
                  <w:szCs w:val="24"/>
                </w:rPr>
                <w:t>0,2 га</w:t>
              </w:r>
            </w:smartTag>
            <w:r w:rsidRPr="00AD3377">
              <w:rPr>
                <w:bCs/>
                <w:sz w:val="24"/>
                <w:szCs w:val="24"/>
              </w:rPr>
              <w:t xml:space="preserve"> (укладка хвороста в кучи между кольями, комлями в одну сторону, ширина и высота кучи не менее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AD3377">
                <w:rPr>
                  <w:bCs/>
                  <w:sz w:val="24"/>
                  <w:szCs w:val="24"/>
                </w:rPr>
                <w:t>1 м</w:t>
              </w:r>
            </w:smartTag>
            <w:r w:rsidRPr="00AD3377">
              <w:rPr>
                <w:bCs/>
                <w:sz w:val="24"/>
                <w:szCs w:val="24"/>
              </w:rPr>
              <w:t xml:space="preserve">). Не допускается неясность границ отводов, полное или частичное отсутствие столбов или надписей на них, отклонение площади участка более 3 % </w:t>
            </w:r>
            <w:proofErr w:type="gramStart"/>
            <w:r w:rsidRPr="00AD3377">
              <w:rPr>
                <w:bCs/>
                <w:sz w:val="24"/>
                <w:szCs w:val="24"/>
              </w:rPr>
              <w:t>от</w:t>
            </w:r>
            <w:proofErr w:type="gramEnd"/>
            <w:r w:rsidRPr="00AD3377">
              <w:rPr>
                <w:bCs/>
                <w:sz w:val="24"/>
                <w:szCs w:val="24"/>
              </w:rPr>
              <w:t xml:space="preserve"> проектной.</w:t>
            </w:r>
          </w:p>
          <w:p w:rsidR="00015689" w:rsidRPr="00C63F26" w:rsidRDefault="00015689" w:rsidP="00C63F26">
            <w:pPr>
              <w:jc w:val="both"/>
              <w:rPr>
                <w:sz w:val="24"/>
                <w:szCs w:val="24"/>
              </w:rPr>
            </w:pPr>
            <w:proofErr w:type="gramStart"/>
            <w:r w:rsidRPr="00AD3377">
              <w:rPr>
                <w:bCs/>
                <w:sz w:val="24"/>
                <w:szCs w:val="24"/>
              </w:rPr>
              <w:t xml:space="preserve">Согласно </w:t>
            </w:r>
            <w:r w:rsidR="00C63F26" w:rsidRPr="00C63F26">
              <w:rPr>
                <w:sz w:val="24"/>
                <w:szCs w:val="24"/>
              </w:rPr>
              <w:t>приказ</w:t>
            </w:r>
            <w:r w:rsidR="00C63F26" w:rsidRPr="00C63F26">
              <w:rPr>
                <w:sz w:val="24"/>
                <w:szCs w:val="24"/>
              </w:rPr>
              <w:t>а</w:t>
            </w:r>
            <w:proofErr w:type="gramEnd"/>
            <w:r w:rsidR="00C63F26" w:rsidRPr="00C63F26">
              <w:rPr>
                <w:sz w:val="24"/>
                <w:szCs w:val="24"/>
              </w:rPr>
              <w:t xml:space="preserve"> Министерства природных ресурсов и экологии Российской Федерации от 30.07.2020 №534 «Об утве</w:t>
            </w:r>
            <w:r w:rsidR="00C63F26">
              <w:rPr>
                <w:sz w:val="24"/>
                <w:szCs w:val="24"/>
              </w:rPr>
              <w:t>рждении Правил ухода за лесами»</w:t>
            </w:r>
            <w:r w:rsidRPr="00AD3377">
              <w:rPr>
                <w:bCs/>
                <w:sz w:val="24"/>
                <w:szCs w:val="24"/>
              </w:rPr>
              <w:t xml:space="preserve">,  «Методических рекомендаций по проведению государственной инвентаризации лесов», утвержденных приказом </w:t>
            </w:r>
            <w:r w:rsidRPr="00AD3377">
              <w:rPr>
                <w:bCs/>
                <w:sz w:val="24"/>
                <w:szCs w:val="24"/>
              </w:rPr>
              <w:lastRenderedPageBreak/>
              <w:t>Рослесхоза от 10.11.2011 № 472</w:t>
            </w:r>
            <w:r w:rsidR="00AA26F1" w:rsidRPr="00AD3377">
              <w:rPr>
                <w:bCs/>
                <w:sz w:val="24"/>
                <w:szCs w:val="24"/>
              </w:rPr>
              <w:t xml:space="preserve"> (приказ от 15.03.2018 № 173 «О внесении изменений в Методические рекомендации по проведению государственной инвентаризации лесов»)</w:t>
            </w:r>
            <w:r w:rsidRPr="00AD3377">
              <w:rPr>
                <w:bCs/>
                <w:sz w:val="24"/>
                <w:szCs w:val="24"/>
              </w:rPr>
              <w:t>.</w:t>
            </w: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lastRenderedPageBreak/>
              <w:t>4</w:t>
            </w:r>
            <w:r w:rsidR="00015689" w:rsidRPr="00AD337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Уход в молодняках - прочистка</w:t>
            </w:r>
          </w:p>
        </w:tc>
        <w:tc>
          <w:tcPr>
            <w:tcW w:w="9780" w:type="dxa"/>
            <w:shd w:val="clear" w:color="auto" w:fill="auto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Осуществляется на основании проекта рубок ухода, технологическим картам. Осуществляется изготовление и установка столбов на углах делянки и пробной площади. Пробная площадь закладывается 2-5 % от площади делянки площадью не менее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AD3377">
                <w:rPr>
                  <w:bCs/>
                  <w:sz w:val="24"/>
                  <w:szCs w:val="24"/>
                </w:rPr>
                <w:t>0,2 га</w:t>
              </w:r>
            </w:smartTag>
            <w:r w:rsidRPr="00AD3377">
              <w:rPr>
                <w:bCs/>
                <w:sz w:val="24"/>
                <w:szCs w:val="24"/>
              </w:rPr>
              <w:t xml:space="preserve"> (укладка хвороста в кучи между кольями, комлями в одну сторону, ширина и высота кучи не менее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AD3377">
                <w:rPr>
                  <w:bCs/>
                  <w:sz w:val="24"/>
                  <w:szCs w:val="24"/>
                </w:rPr>
                <w:t>1 м</w:t>
              </w:r>
            </w:smartTag>
            <w:r w:rsidRPr="00AD3377">
              <w:rPr>
                <w:bCs/>
                <w:sz w:val="24"/>
                <w:szCs w:val="24"/>
              </w:rPr>
              <w:t xml:space="preserve">). Не допускается неясность границ отводов, полное или частичное отсутствие столбов или надписей на них, отклонение площади участка более 3 % </w:t>
            </w:r>
            <w:proofErr w:type="gramStart"/>
            <w:r w:rsidRPr="00AD3377">
              <w:rPr>
                <w:bCs/>
                <w:sz w:val="24"/>
                <w:szCs w:val="24"/>
              </w:rPr>
              <w:t>от</w:t>
            </w:r>
            <w:proofErr w:type="gramEnd"/>
            <w:r w:rsidRPr="00AD3377">
              <w:rPr>
                <w:bCs/>
                <w:sz w:val="24"/>
                <w:szCs w:val="24"/>
              </w:rPr>
              <w:t xml:space="preserve"> проектной.</w:t>
            </w:r>
          </w:p>
          <w:p w:rsidR="00015689" w:rsidRPr="00C63F26" w:rsidRDefault="00015689" w:rsidP="00C63F26">
            <w:pPr>
              <w:jc w:val="both"/>
              <w:rPr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Согласно </w:t>
            </w:r>
            <w:r w:rsidR="00C63F26" w:rsidRPr="00C63F26">
              <w:rPr>
                <w:sz w:val="24"/>
                <w:szCs w:val="24"/>
              </w:rPr>
              <w:t>приказ</w:t>
            </w:r>
            <w:r w:rsidR="00C63F26" w:rsidRPr="00C63F26">
              <w:rPr>
                <w:sz w:val="24"/>
                <w:szCs w:val="24"/>
              </w:rPr>
              <w:t>а</w:t>
            </w:r>
            <w:r w:rsidR="00C63F26" w:rsidRPr="00C63F26">
              <w:rPr>
                <w:sz w:val="24"/>
                <w:szCs w:val="24"/>
              </w:rPr>
              <w:t xml:space="preserve"> Министерства природных ресурсов и экологии Российской Федерации от 30.07.2020 №534 «Об утве</w:t>
            </w:r>
            <w:r w:rsidR="00C63F26">
              <w:rPr>
                <w:sz w:val="24"/>
                <w:szCs w:val="24"/>
              </w:rPr>
              <w:t>рждении Правил ухода за лесами»</w:t>
            </w:r>
            <w:bookmarkStart w:id="0" w:name="_GoBack"/>
            <w:bookmarkEnd w:id="0"/>
            <w:r w:rsidRPr="00AD3377">
              <w:rPr>
                <w:bCs/>
                <w:sz w:val="24"/>
                <w:szCs w:val="24"/>
              </w:rPr>
              <w:t>, «Методических рекомендаций по проведению государственной инвентаризации лесов», утвержденных приказом Рослесхоза от 10.11.2011 № 472</w:t>
            </w:r>
            <w:r w:rsidR="00AA26F1" w:rsidRPr="00AD3377">
              <w:rPr>
                <w:bCs/>
                <w:sz w:val="24"/>
                <w:szCs w:val="24"/>
              </w:rPr>
              <w:t xml:space="preserve"> (приказ от 15.03.2018 № 173 «О внесении изменений в Методические рекомендации по проведению государственной инвентаризации лесов»)</w:t>
            </w:r>
            <w:r w:rsidRPr="00AD3377">
              <w:rPr>
                <w:bCs/>
                <w:sz w:val="24"/>
                <w:szCs w:val="24"/>
              </w:rPr>
              <w:t>.</w:t>
            </w: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5</w:t>
            </w:r>
            <w:r w:rsidR="00015689" w:rsidRPr="00AD337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9780" w:type="dxa"/>
            <w:shd w:val="clear" w:color="auto" w:fill="auto"/>
          </w:tcPr>
          <w:p w:rsidR="00734639" w:rsidRPr="00C63F26" w:rsidRDefault="00015689" w:rsidP="0073463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При дополнении лесных культур первого года закладки приживаемость должна быть не менее 95 % от первоначальной густоты, второго года – 90 %, третьего года – 85%. </w:t>
            </w:r>
            <w:proofErr w:type="gramStart"/>
            <w:r w:rsidRPr="00AD3377">
              <w:rPr>
                <w:bCs/>
                <w:sz w:val="24"/>
                <w:szCs w:val="24"/>
              </w:rPr>
              <w:t xml:space="preserve">Согласно </w:t>
            </w:r>
            <w:r w:rsidR="00C63F26" w:rsidRPr="00C63F26">
              <w:rPr>
                <w:sz w:val="24"/>
                <w:szCs w:val="24"/>
              </w:rPr>
              <w:t>приказ</w:t>
            </w:r>
            <w:r w:rsidR="00C63F26" w:rsidRPr="00C63F26">
              <w:rPr>
                <w:sz w:val="24"/>
                <w:szCs w:val="24"/>
              </w:rPr>
              <w:t>а</w:t>
            </w:r>
            <w:proofErr w:type="gramEnd"/>
            <w:r w:rsidR="00C63F26" w:rsidRPr="00C63F26">
              <w:rPr>
                <w:sz w:val="24"/>
                <w:szCs w:val="24"/>
              </w:rPr>
              <w:t xml:space="preserve"> Министерства природных ресурсов и экологии Российской Федерации от 04.12.2020 №1014 «Об утверждении Правил лесовосстановления, состава проекта лесовосстановления, порядка разработки проекта лесовосстановления  и внесения в него изменений»;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6</w:t>
            </w:r>
            <w:r w:rsidR="00015689" w:rsidRPr="00AD337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>Обработка почвы под лесные культуры</w:t>
            </w:r>
          </w:p>
        </w:tc>
        <w:tc>
          <w:tcPr>
            <w:tcW w:w="9780" w:type="dxa"/>
            <w:shd w:val="clear" w:color="auto" w:fill="auto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sz w:val="24"/>
                <w:szCs w:val="24"/>
              </w:rPr>
            </w:pPr>
            <w:r w:rsidRPr="00AD3377">
              <w:rPr>
                <w:sz w:val="24"/>
                <w:szCs w:val="24"/>
              </w:rPr>
              <w:t xml:space="preserve">Ширина между центрами борозд должна соответствовать технологической карте. Проведение борозд лесохозяйственным плугом, глубина борозд на сухих почвах 0,1-0,15 м, на избыточно увлажненных – 0,4-0,6 м, на влажных – 0,2-0,3 м, ширина пластов 0,5-0,6 м. Обработка почвы проводится тракторным агрегатом путем нарезки борозд прямолинейными, параллельными рядами. Площадь должна быть остолблена, надписи на них должны соответствовать ОСТу 55-44-80. Не допускается отклонение площади участка более чем на 3% </w:t>
            </w:r>
            <w:proofErr w:type="gramStart"/>
            <w:r w:rsidRPr="00AD3377">
              <w:rPr>
                <w:sz w:val="24"/>
                <w:szCs w:val="24"/>
              </w:rPr>
              <w:t>от</w:t>
            </w:r>
            <w:proofErr w:type="gramEnd"/>
            <w:r w:rsidRPr="00AD3377">
              <w:rPr>
                <w:sz w:val="24"/>
                <w:szCs w:val="24"/>
              </w:rPr>
              <w:t xml:space="preserve"> проектной.</w:t>
            </w: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7</w:t>
            </w:r>
            <w:r w:rsidR="00015689" w:rsidRPr="00AD3377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rFonts w:eastAsia="Calibri"/>
                <w:sz w:val="24"/>
                <w:szCs w:val="24"/>
              </w:rPr>
            </w:pPr>
            <w:r w:rsidRPr="00AD3377">
              <w:rPr>
                <w:rFonts w:eastAsia="Calibri"/>
                <w:sz w:val="24"/>
                <w:szCs w:val="24"/>
              </w:rPr>
              <w:t>Естественное лесовосстановление (содействие лесовосстановлению)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80" w:type="dxa"/>
            <w:shd w:val="clear" w:color="auto" w:fill="auto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 xml:space="preserve">Осуществляется на основании проекта естественного лесовосстановления. Площадь </w:t>
            </w:r>
            <w:proofErr w:type="gramStart"/>
            <w:r w:rsidRPr="00AD3377">
              <w:rPr>
                <w:rFonts w:eastAsia="Calibri"/>
                <w:bCs/>
                <w:sz w:val="24"/>
                <w:szCs w:val="24"/>
              </w:rPr>
              <w:t>естественного</w:t>
            </w:r>
            <w:proofErr w:type="gramEnd"/>
            <w:r w:rsidRPr="00AD3377">
              <w:rPr>
                <w:rFonts w:eastAsia="Calibri"/>
                <w:bCs/>
                <w:sz w:val="24"/>
                <w:szCs w:val="24"/>
              </w:rPr>
              <w:t xml:space="preserve"> лесовосстановления должна быть остолблена, надписи на них должны соответствовать ОСТу 55-44-80.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 xml:space="preserve">При </w:t>
            </w:r>
            <w:proofErr w:type="gramStart"/>
            <w:r w:rsidRPr="00AD3377">
              <w:rPr>
                <w:rFonts w:eastAsia="Calibri"/>
                <w:bCs/>
                <w:sz w:val="24"/>
                <w:szCs w:val="24"/>
              </w:rPr>
              <w:t>естественном</w:t>
            </w:r>
            <w:proofErr w:type="gramEnd"/>
            <w:r w:rsidRPr="00AD3377">
              <w:rPr>
                <w:rFonts w:eastAsia="Calibri"/>
                <w:bCs/>
                <w:sz w:val="24"/>
                <w:szCs w:val="24"/>
              </w:rPr>
              <w:t xml:space="preserve"> лесовосстановлении (сохранение подроста лесных древесных пород) – не допускается: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gramStart"/>
            <w:r w:rsidRPr="00AD3377">
              <w:rPr>
                <w:rFonts w:eastAsia="Calibri"/>
                <w:bCs/>
                <w:sz w:val="24"/>
                <w:szCs w:val="24"/>
              </w:rPr>
              <w:t xml:space="preserve">уменьшение нормативов густоты подроста, отклонение площади более 3 %, сохранение молодняка и подроста лесных насаждений хозяйственно-ценных пород на </w:t>
            </w:r>
            <w:r w:rsidRPr="00AD3377">
              <w:rPr>
                <w:rFonts w:eastAsia="Calibri"/>
                <w:bCs/>
                <w:sz w:val="24"/>
                <w:szCs w:val="24"/>
              </w:rPr>
              <w:lastRenderedPageBreak/>
              <w:t>площадях, не занятых погрузочными пунктами, трассами магистральных и пасечных волоков, дорогами, производственными и бытовыми площадками менее 70% при проведении сплошных рубок спелых и перестойных лесных насаждений, менее 80 % при выборочных рубках спелых и перестойных лесных насаждений, при групповом размещении – менее 80 % групп подроста</w:t>
            </w:r>
            <w:proofErr w:type="gramEnd"/>
            <w:r w:rsidRPr="00AD3377">
              <w:rPr>
                <w:rFonts w:eastAsia="Calibri"/>
                <w:bCs/>
                <w:sz w:val="24"/>
                <w:szCs w:val="24"/>
              </w:rPr>
              <w:t xml:space="preserve"> и молодняка.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 xml:space="preserve">При </w:t>
            </w:r>
            <w:proofErr w:type="gramStart"/>
            <w:r w:rsidRPr="00AD3377">
              <w:rPr>
                <w:rFonts w:eastAsia="Calibri"/>
                <w:bCs/>
                <w:sz w:val="24"/>
                <w:szCs w:val="24"/>
              </w:rPr>
              <w:t>естественном</w:t>
            </w:r>
            <w:proofErr w:type="gramEnd"/>
            <w:r w:rsidRPr="00AD3377">
              <w:rPr>
                <w:rFonts w:eastAsia="Calibri"/>
                <w:bCs/>
                <w:sz w:val="24"/>
                <w:szCs w:val="24"/>
              </w:rPr>
              <w:t xml:space="preserve"> лесовосстановлении (минерализация поверхности почвы) не допускается: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>Степень минерализации поверхности почвы менее 25-30  от площади участка; количество оставляемых единичных семенников менее 20 шт./</w:t>
            </w:r>
            <w:proofErr w:type="gramStart"/>
            <w:r w:rsidRPr="00AD3377">
              <w:rPr>
                <w:rFonts w:eastAsia="Calibri"/>
                <w:bCs/>
                <w:sz w:val="24"/>
                <w:szCs w:val="24"/>
              </w:rPr>
              <w:t>га</w:t>
            </w:r>
            <w:proofErr w:type="gramEnd"/>
            <w:r w:rsidRPr="00AD3377">
              <w:rPr>
                <w:rFonts w:eastAsia="Calibri"/>
                <w:bCs/>
                <w:sz w:val="24"/>
                <w:szCs w:val="24"/>
              </w:rPr>
              <w:t xml:space="preserve">; ширина семенных полос для сохранения устойчивости пород менее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D3377">
                <w:rPr>
                  <w:rFonts w:eastAsia="Calibri"/>
                  <w:bCs/>
                  <w:sz w:val="24"/>
                  <w:szCs w:val="24"/>
                </w:rPr>
                <w:t>30 м</w:t>
              </w:r>
            </w:smartTag>
            <w:r w:rsidRPr="00AD3377">
              <w:rPr>
                <w:rFonts w:eastAsia="Calibri"/>
                <w:bCs/>
                <w:sz w:val="24"/>
                <w:szCs w:val="24"/>
              </w:rPr>
              <w:t>.</w:t>
            </w:r>
          </w:p>
          <w:p w:rsidR="00734639" w:rsidRPr="00C63F26" w:rsidRDefault="00015689" w:rsidP="00734639">
            <w:pPr>
              <w:ind w:firstLine="709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proofErr w:type="gramStart"/>
            <w:r w:rsidRPr="00AD3377">
              <w:rPr>
                <w:rFonts w:eastAsia="Calibri"/>
                <w:bCs/>
                <w:sz w:val="24"/>
                <w:szCs w:val="24"/>
              </w:rPr>
              <w:t>Согласно «Методических рекомендаций по проведению государственной инвентаризации лесов», утвержденных приказом Рослесхоза от 10.11.2011 № 472</w:t>
            </w:r>
            <w:r w:rsidR="00AA26F1" w:rsidRPr="00AD3377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AA26F1" w:rsidRPr="00AD3377">
              <w:rPr>
                <w:bCs/>
                <w:sz w:val="24"/>
                <w:szCs w:val="24"/>
              </w:rPr>
              <w:t>(приказ от 15.03.2018 № 173 «О внесении изменений в Методические рекомендации по проведению государственной инвентаризации лесов»)</w:t>
            </w:r>
            <w:r w:rsidRPr="00AD3377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C63F26" w:rsidRPr="00C63F26">
              <w:rPr>
                <w:sz w:val="24"/>
                <w:szCs w:val="24"/>
              </w:rPr>
              <w:t>приказ</w:t>
            </w:r>
            <w:r w:rsidR="00C63F26" w:rsidRPr="00C63F26">
              <w:rPr>
                <w:sz w:val="24"/>
                <w:szCs w:val="24"/>
              </w:rPr>
              <w:t>а</w:t>
            </w:r>
            <w:r w:rsidR="00C63F26" w:rsidRPr="00C63F26">
              <w:rPr>
                <w:sz w:val="24"/>
                <w:szCs w:val="24"/>
              </w:rPr>
              <w:t xml:space="preserve"> Министерства природных ресурсов и экологии Российской Федерации от 04.12.2020 №1014 «Об утверждении Правил лесовосстановления, состава проекта лесовосстановления, порядка разработки проекта лесовосстановления  и внесения в него изменений»;</w:t>
            </w:r>
            <w:proofErr w:type="gramEnd"/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lastRenderedPageBreak/>
              <w:t>8</w:t>
            </w:r>
            <w:r w:rsidR="00015689" w:rsidRPr="00AD3377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rFonts w:eastAsia="Calibri"/>
                <w:sz w:val="24"/>
                <w:szCs w:val="24"/>
              </w:rPr>
            </w:pPr>
            <w:r w:rsidRPr="00AD3377">
              <w:rPr>
                <w:rFonts w:eastAsia="Calibri"/>
                <w:sz w:val="24"/>
                <w:szCs w:val="24"/>
              </w:rPr>
              <w:t>Уход за лесом – прореживание, проходная рубка</w:t>
            </w:r>
          </w:p>
          <w:p w:rsidR="00015689" w:rsidRPr="00AD3377" w:rsidRDefault="00015689" w:rsidP="00015689">
            <w:pPr>
              <w:ind w:firstLineChars="400" w:firstLine="960"/>
              <w:contextualSpacing/>
              <w:mirrorIndent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80" w:type="dxa"/>
            <w:shd w:val="clear" w:color="auto" w:fill="auto"/>
          </w:tcPr>
          <w:p w:rsidR="00015689" w:rsidRPr="00AD3377" w:rsidRDefault="00AA26F1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bCs/>
                <w:sz w:val="24"/>
                <w:szCs w:val="24"/>
              </w:rPr>
              <w:t xml:space="preserve">Согласно «Правилам ухода за лесом» утвержденным приказом МПР РФ от 22.11.2017 № 626. </w:t>
            </w:r>
            <w:r w:rsidR="00015689" w:rsidRPr="00AD3377">
              <w:rPr>
                <w:rFonts w:eastAsia="Calibri"/>
                <w:bCs/>
                <w:sz w:val="24"/>
                <w:szCs w:val="24"/>
              </w:rPr>
              <w:t xml:space="preserve">Проводится на основании технологической карты, площадь должна быть остолблена, надписи на них должны соответствовать ОСТу 55-44-80.  Площадь должна соответствовать данным отвода, с привязкой к квартальной сети. Не допускается неясность границ отводов, полное или частичное отсутствие столбов или надписей на них, отклонение площади участка более 3 % </w:t>
            </w:r>
            <w:proofErr w:type="gramStart"/>
            <w:r w:rsidR="00015689" w:rsidRPr="00AD3377">
              <w:rPr>
                <w:rFonts w:eastAsia="Calibri"/>
                <w:bCs/>
                <w:sz w:val="24"/>
                <w:szCs w:val="24"/>
              </w:rPr>
              <w:t>от</w:t>
            </w:r>
            <w:proofErr w:type="gramEnd"/>
            <w:r w:rsidR="00015689" w:rsidRPr="00AD3377">
              <w:rPr>
                <w:rFonts w:eastAsia="Calibri"/>
                <w:bCs/>
                <w:sz w:val="24"/>
                <w:szCs w:val="24"/>
              </w:rPr>
              <w:t xml:space="preserve"> проектной.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>Не допускается отклонение от параметров технологической сети более 10 %, оставление завалов и срубленных зависших деревьев.</w:t>
            </w: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D3377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AD3377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Технические условия выполнения работ по санитарно – оздоровительным мероприятиям и отводу лесосек</w:t>
            </w:r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t>1</w:t>
            </w:r>
            <w:r w:rsidR="00015689" w:rsidRPr="00AD337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rFonts w:eastAsia="Calibri"/>
                <w:sz w:val="24"/>
                <w:szCs w:val="24"/>
              </w:rPr>
            </w:pPr>
            <w:r w:rsidRPr="00AD3377">
              <w:rPr>
                <w:rFonts w:eastAsia="Calibri"/>
                <w:sz w:val="24"/>
                <w:szCs w:val="24"/>
              </w:rPr>
              <w:t>Санитарно-оздоровительные мероприятия</w:t>
            </w:r>
          </w:p>
        </w:tc>
        <w:tc>
          <w:tcPr>
            <w:tcW w:w="9780" w:type="dxa"/>
            <w:shd w:val="clear" w:color="auto" w:fill="auto"/>
          </w:tcPr>
          <w:p w:rsidR="00015689" w:rsidRPr="00AD3377" w:rsidRDefault="00015689" w:rsidP="00853F4B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gramStart"/>
            <w:r w:rsidRPr="00C63F26">
              <w:rPr>
                <w:rFonts w:eastAsia="Calibri"/>
                <w:bCs/>
                <w:sz w:val="24"/>
                <w:szCs w:val="24"/>
              </w:rPr>
              <w:t xml:space="preserve">В соответствии с постановлением Правительства Российской Федерации от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09</w:t>
            </w:r>
            <w:r w:rsidRPr="00C63F26">
              <w:rPr>
                <w:rFonts w:eastAsia="Calibri"/>
                <w:bCs/>
                <w:sz w:val="24"/>
                <w:szCs w:val="24"/>
              </w:rPr>
              <w:t>.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12</w:t>
            </w:r>
            <w:r w:rsidRPr="00C63F26">
              <w:rPr>
                <w:rFonts w:eastAsia="Calibri"/>
                <w:bCs/>
                <w:sz w:val="24"/>
                <w:szCs w:val="24"/>
              </w:rPr>
              <w:t>.20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20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 №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204</w:t>
            </w:r>
            <w:r w:rsidRPr="00C63F26">
              <w:rPr>
                <w:rFonts w:eastAsia="Calibri"/>
                <w:bCs/>
                <w:sz w:val="24"/>
                <w:szCs w:val="24"/>
              </w:rPr>
              <w:t>7 «О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б утверждении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 Правил санитарной безопасности в лесах», приказо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м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 Министерства природных ресурсов Российской Федерации от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09</w:t>
            </w:r>
            <w:r w:rsidRPr="00C63F26">
              <w:rPr>
                <w:rFonts w:eastAsia="Calibri"/>
                <w:bCs/>
                <w:sz w:val="24"/>
                <w:szCs w:val="24"/>
              </w:rPr>
              <w:t>.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11</w:t>
            </w:r>
            <w:r w:rsidRPr="00C63F26">
              <w:rPr>
                <w:rFonts w:eastAsia="Calibri"/>
                <w:bCs/>
                <w:sz w:val="24"/>
                <w:szCs w:val="24"/>
              </w:rPr>
              <w:t>.20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20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 №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912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 «Об утверждении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П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равил осуществления мероприятий по предупреждению распространения вредных организмов»,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 xml:space="preserve">приказом Министерства природных ресурсов Российской Федерации 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от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09</w:t>
            </w:r>
            <w:r w:rsidRPr="00C63F26">
              <w:rPr>
                <w:rFonts w:eastAsia="Calibri"/>
                <w:bCs/>
                <w:sz w:val="24"/>
                <w:szCs w:val="24"/>
              </w:rPr>
              <w:t>.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11</w:t>
            </w:r>
            <w:r w:rsidRPr="00C63F26">
              <w:rPr>
                <w:rFonts w:eastAsia="Calibri"/>
                <w:bCs/>
                <w:sz w:val="24"/>
                <w:szCs w:val="24"/>
              </w:rPr>
              <w:t>.20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20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 №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910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 «Об утверждении </w:t>
            </w:r>
            <w:r w:rsidR="00853F4B" w:rsidRPr="00C63F26">
              <w:rPr>
                <w:rFonts w:eastAsia="Calibri"/>
                <w:bCs/>
                <w:sz w:val="24"/>
                <w:szCs w:val="24"/>
              </w:rPr>
              <w:t>П</w:t>
            </w:r>
            <w:r w:rsidRPr="00C63F26">
              <w:rPr>
                <w:rFonts w:eastAsia="Calibri"/>
                <w:bCs/>
                <w:sz w:val="24"/>
                <w:szCs w:val="24"/>
              </w:rPr>
              <w:t xml:space="preserve">орядка проведения лесопатологических </w:t>
            </w:r>
            <w:r w:rsidRPr="00C63F26">
              <w:rPr>
                <w:rFonts w:eastAsia="Calibri"/>
                <w:bCs/>
                <w:sz w:val="24"/>
                <w:szCs w:val="24"/>
              </w:rPr>
              <w:lastRenderedPageBreak/>
              <w:t>обследований и формы акта лесопатологических обследований».</w:t>
            </w:r>
            <w:proofErr w:type="gramEnd"/>
          </w:p>
        </w:tc>
      </w:tr>
      <w:tr w:rsidR="00AD3377" w:rsidRPr="00AD3377" w:rsidTr="003D13FD">
        <w:trPr>
          <w:trHeight w:val="310"/>
        </w:trPr>
        <w:tc>
          <w:tcPr>
            <w:tcW w:w="710" w:type="dxa"/>
            <w:shd w:val="clear" w:color="auto" w:fill="auto"/>
            <w:vAlign w:val="center"/>
          </w:tcPr>
          <w:p w:rsidR="00015689" w:rsidRPr="00AD3377" w:rsidRDefault="002C5BA7" w:rsidP="00015689">
            <w:pPr>
              <w:ind w:firstLine="709"/>
              <w:contextualSpacing/>
              <w:mirrorIndents/>
              <w:jc w:val="both"/>
              <w:rPr>
                <w:b/>
                <w:bCs/>
                <w:sz w:val="24"/>
                <w:szCs w:val="24"/>
              </w:rPr>
            </w:pPr>
            <w:r w:rsidRPr="00AD3377">
              <w:rPr>
                <w:b/>
                <w:bCs/>
                <w:sz w:val="24"/>
                <w:szCs w:val="24"/>
              </w:rPr>
              <w:lastRenderedPageBreak/>
              <w:t>2</w:t>
            </w:r>
            <w:r w:rsidR="00015689" w:rsidRPr="00AD337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center"/>
              <w:rPr>
                <w:rFonts w:eastAsia="Calibri"/>
                <w:sz w:val="24"/>
                <w:szCs w:val="24"/>
              </w:rPr>
            </w:pPr>
            <w:r w:rsidRPr="00AD3377">
              <w:rPr>
                <w:rFonts w:eastAsia="Calibri"/>
                <w:sz w:val="24"/>
                <w:szCs w:val="24"/>
              </w:rPr>
              <w:t>Отвод лесосек</w:t>
            </w:r>
          </w:p>
        </w:tc>
        <w:tc>
          <w:tcPr>
            <w:tcW w:w="9780" w:type="dxa"/>
            <w:shd w:val="clear" w:color="auto" w:fill="auto"/>
          </w:tcPr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>В соответствии с лесохозяйственными регламентами государственных казенных учреждений – лесничеств.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>Требование:</w:t>
            </w:r>
          </w:p>
          <w:p w:rsidR="00015689" w:rsidRPr="00AD3377" w:rsidRDefault="00015689" w:rsidP="00015689">
            <w:pPr>
              <w:ind w:firstLine="709"/>
              <w:contextualSpacing/>
              <w:mirrorIndents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D3377">
              <w:rPr>
                <w:rFonts w:eastAsia="Calibri"/>
                <w:bCs/>
                <w:sz w:val="24"/>
                <w:szCs w:val="24"/>
              </w:rPr>
              <w:t>наличие граничных визиров (при неясных естественных границах), площадь должна быть остолблена, надписи на них должны соответствовать ОСТу 55-44-80.</w:t>
            </w:r>
          </w:p>
        </w:tc>
      </w:tr>
    </w:tbl>
    <w:p w:rsidR="008E5276" w:rsidRPr="00AD3377" w:rsidRDefault="008E5276" w:rsidP="00015689">
      <w:pPr>
        <w:tabs>
          <w:tab w:val="left" w:pos="1020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b/>
          <w:sz w:val="24"/>
          <w:szCs w:val="24"/>
        </w:rPr>
      </w:pPr>
    </w:p>
    <w:p w:rsidR="008E5276" w:rsidRPr="00AD3377" w:rsidRDefault="008E5276" w:rsidP="00015689">
      <w:pPr>
        <w:tabs>
          <w:tab w:val="left" w:pos="1020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b/>
          <w:sz w:val="24"/>
          <w:szCs w:val="24"/>
        </w:rPr>
      </w:pPr>
    </w:p>
    <w:p w:rsidR="008E5276" w:rsidRPr="00AD3377" w:rsidRDefault="008E5276" w:rsidP="00015689">
      <w:pPr>
        <w:tabs>
          <w:tab w:val="left" w:pos="1020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b/>
          <w:sz w:val="24"/>
          <w:szCs w:val="24"/>
        </w:rPr>
      </w:pPr>
    </w:p>
    <w:p w:rsidR="008E5276" w:rsidRPr="00AD3377" w:rsidRDefault="008E5276" w:rsidP="00015689">
      <w:pPr>
        <w:tabs>
          <w:tab w:val="left" w:pos="1020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b/>
          <w:sz w:val="24"/>
          <w:szCs w:val="24"/>
        </w:rPr>
      </w:pPr>
    </w:p>
    <w:p w:rsidR="008E5276" w:rsidRPr="00AD3377" w:rsidRDefault="008E5276" w:rsidP="00015689">
      <w:pPr>
        <w:tabs>
          <w:tab w:val="left" w:pos="1020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b/>
          <w:sz w:val="24"/>
          <w:szCs w:val="24"/>
        </w:rPr>
      </w:pPr>
    </w:p>
    <w:sectPr w:rsidR="008E5276" w:rsidRPr="00AD3377" w:rsidSect="002E0AB5">
      <w:headerReference w:type="default" r:id="rId9"/>
      <w:headerReference w:type="first" r:id="rId10"/>
      <w:pgSz w:w="16838" w:h="11906" w:orient="landscape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0D1" w:rsidRDefault="009B30D1">
      <w:r>
        <w:separator/>
      </w:r>
    </w:p>
  </w:endnote>
  <w:endnote w:type="continuationSeparator" w:id="0">
    <w:p w:rsidR="009B30D1" w:rsidRDefault="009B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0D1" w:rsidRDefault="009B30D1">
      <w:r>
        <w:separator/>
      </w:r>
    </w:p>
  </w:footnote>
  <w:footnote w:type="continuationSeparator" w:id="0">
    <w:p w:rsidR="009B30D1" w:rsidRDefault="009B3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4B" w:rsidRDefault="00853F4B">
    <w:pPr>
      <w:pStyle w:val="a3"/>
      <w:jc w:val="center"/>
    </w:pPr>
  </w:p>
  <w:p w:rsidR="00853F4B" w:rsidRDefault="00853F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4B" w:rsidRDefault="00853F4B" w:rsidP="00742FE3">
    <w:pPr>
      <w:pStyle w:val="a3"/>
      <w:jc w:val="right"/>
    </w:pPr>
    <w:r>
      <w:t xml:space="preserve">Приложение №4 </w:t>
    </w:r>
  </w:p>
  <w:p w:rsidR="00853F4B" w:rsidRDefault="00853F4B" w:rsidP="00742FE3">
    <w:pPr>
      <w:pStyle w:val="a3"/>
      <w:jc w:val="right"/>
    </w:pPr>
    <w:r>
      <w:t xml:space="preserve">к приказу Министерства лесного </w:t>
    </w:r>
  </w:p>
  <w:p w:rsidR="00853F4B" w:rsidRDefault="00853F4B" w:rsidP="00742FE3">
    <w:pPr>
      <w:pStyle w:val="a3"/>
      <w:jc w:val="right"/>
    </w:pPr>
    <w:r>
      <w:t xml:space="preserve">хозяйства Тверской области </w:t>
    </w:r>
  </w:p>
  <w:p w:rsidR="00853F4B" w:rsidRPr="001E6CFB" w:rsidRDefault="00853F4B" w:rsidP="00742FE3">
    <w:pPr>
      <w:pStyle w:val="a3"/>
      <w:jc w:val="right"/>
    </w:pPr>
    <w:r w:rsidRPr="001E6CFB">
      <w:t>от 2</w:t>
    </w:r>
    <w:r w:rsidR="00C63F26">
      <w:t>9.12</w:t>
    </w:r>
    <w:r>
      <w:t>.2020</w:t>
    </w:r>
    <w:r w:rsidR="00C63F26">
      <w:t xml:space="preserve"> № 230</w:t>
    </w:r>
    <w:r w:rsidRPr="001E6CFB">
      <w:t>-п</w:t>
    </w:r>
  </w:p>
  <w:p w:rsidR="00853F4B" w:rsidRDefault="00853F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93941"/>
    <w:multiLevelType w:val="hybridMultilevel"/>
    <w:tmpl w:val="C55A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2228B"/>
    <w:multiLevelType w:val="hybridMultilevel"/>
    <w:tmpl w:val="A0686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6502E"/>
    <w:multiLevelType w:val="hybridMultilevel"/>
    <w:tmpl w:val="F6D2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14F34"/>
    <w:multiLevelType w:val="hybridMultilevel"/>
    <w:tmpl w:val="54D61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15A5A"/>
    <w:multiLevelType w:val="hybridMultilevel"/>
    <w:tmpl w:val="415C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B64FA"/>
    <w:multiLevelType w:val="hybridMultilevel"/>
    <w:tmpl w:val="E23CC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94C85"/>
    <w:multiLevelType w:val="hybridMultilevel"/>
    <w:tmpl w:val="FC0C0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27EBC"/>
    <w:multiLevelType w:val="hybridMultilevel"/>
    <w:tmpl w:val="57E45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20E0"/>
    <w:multiLevelType w:val="hybridMultilevel"/>
    <w:tmpl w:val="89D09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F75F0"/>
    <w:multiLevelType w:val="hybridMultilevel"/>
    <w:tmpl w:val="C5503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02C61"/>
    <w:multiLevelType w:val="hybridMultilevel"/>
    <w:tmpl w:val="FEF83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713BB"/>
    <w:multiLevelType w:val="hybridMultilevel"/>
    <w:tmpl w:val="0EE6D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40456043"/>
    <w:multiLevelType w:val="hybridMultilevel"/>
    <w:tmpl w:val="D076D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432ED"/>
    <w:multiLevelType w:val="hybridMultilevel"/>
    <w:tmpl w:val="6B064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B25B1"/>
    <w:multiLevelType w:val="hybridMultilevel"/>
    <w:tmpl w:val="2E48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BA0A31"/>
    <w:multiLevelType w:val="hybridMultilevel"/>
    <w:tmpl w:val="5CC68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E93B28"/>
    <w:multiLevelType w:val="hybridMultilevel"/>
    <w:tmpl w:val="72A45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35FC6"/>
    <w:multiLevelType w:val="multilevel"/>
    <w:tmpl w:val="DF988F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88F3C05"/>
    <w:multiLevelType w:val="hybridMultilevel"/>
    <w:tmpl w:val="81C87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93C49"/>
    <w:multiLevelType w:val="hybridMultilevel"/>
    <w:tmpl w:val="512A2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969A9"/>
    <w:multiLevelType w:val="hybridMultilevel"/>
    <w:tmpl w:val="EF82E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C3613"/>
    <w:multiLevelType w:val="hybridMultilevel"/>
    <w:tmpl w:val="36CEE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21"/>
  </w:num>
  <w:num w:numId="5">
    <w:abstractNumId w:val="0"/>
  </w:num>
  <w:num w:numId="6">
    <w:abstractNumId w:val="4"/>
  </w:num>
  <w:num w:numId="7">
    <w:abstractNumId w:val="13"/>
  </w:num>
  <w:num w:numId="8">
    <w:abstractNumId w:val="19"/>
  </w:num>
  <w:num w:numId="9">
    <w:abstractNumId w:val="11"/>
  </w:num>
  <w:num w:numId="10">
    <w:abstractNumId w:val="9"/>
  </w:num>
  <w:num w:numId="11">
    <w:abstractNumId w:val="15"/>
  </w:num>
  <w:num w:numId="12">
    <w:abstractNumId w:val="3"/>
  </w:num>
  <w:num w:numId="13">
    <w:abstractNumId w:val="8"/>
  </w:num>
  <w:num w:numId="14">
    <w:abstractNumId w:val="2"/>
  </w:num>
  <w:num w:numId="15">
    <w:abstractNumId w:val="14"/>
  </w:num>
  <w:num w:numId="16">
    <w:abstractNumId w:val="22"/>
  </w:num>
  <w:num w:numId="17">
    <w:abstractNumId w:val="20"/>
  </w:num>
  <w:num w:numId="18">
    <w:abstractNumId w:val="6"/>
  </w:num>
  <w:num w:numId="19">
    <w:abstractNumId w:val="1"/>
  </w:num>
  <w:num w:numId="20">
    <w:abstractNumId w:val="7"/>
  </w:num>
  <w:num w:numId="21">
    <w:abstractNumId w:val="18"/>
  </w:num>
  <w:num w:numId="22">
    <w:abstractNumId w:val="1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5F1"/>
    <w:rsid w:val="00001C07"/>
    <w:rsid w:val="0001184F"/>
    <w:rsid w:val="00011E50"/>
    <w:rsid w:val="00014EB7"/>
    <w:rsid w:val="00015689"/>
    <w:rsid w:val="00020A93"/>
    <w:rsid w:val="00022A42"/>
    <w:rsid w:val="00024EC7"/>
    <w:rsid w:val="00027F77"/>
    <w:rsid w:val="00030944"/>
    <w:rsid w:val="00033657"/>
    <w:rsid w:val="00033E38"/>
    <w:rsid w:val="0004155A"/>
    <w:rsid w:val="00041F1D"/>
    <w:rsid w:val="000422A3"/>
    <w:rsid w:val="00043D2E"/>
    <w:rsid w:val="00052451"/>
    <w:rsid w:val="00052741"/>
    <w:rsid w:val="000548FD"/>
    <w:rsid w:val="0007213A"/>
    <w:rsid w:val="00075D5F"/>
    <w:rsid w:val="00091010"/>
    <w:rsid w:val="00097288"/>
    <w:rsid w:val="000A19F8"/>
    <w:rsid w:val="000A6127"/>
    <w:rsid w:val="000A70AA"/>
    <w:rsid w:val="000B0E40"/>
    <w:rsid w:val="000B1FD9"/>
    <w:rsid w:val="000C479F"/>
    <w:rsid w:val="000C5F5A"/>
    <w:rsid w:val="000D536F"/>
    <w:rsid w:val="000E689C"/>
    <w:rsid w:val="000E7E3E"/>
    <w:rsid w:val="000F5697"/>
    <w:rsid w:val="000F5F05"/>
    <w:rsid w:val="0010679E"/>
    <w:rsid w:val="00110E67"/>
    <w:rsid w:val="001128BB"/>
    <w:rsid w:val="00120504"/>
    <w:rsid w:val="00120F29"/>
    <w:rsid w:val="00123267"/>
    <w:rsid w:val="00123CAC"/>
    <w:rsid w:val="00130BEE"/>
    <w:rsid w:val="00132E13"/>
    <w:rsid w:val="001334B9"/>
    <w:rsid w:val="00133D71"/>
    <w:rsid w:val="00133F5A"/>
    <w:rsid w:val="00135107"/>
    <w:rsid w:val="00135734"/>
    <w:rsid w:val="001365A4"/>
    <w:rsid w:val="00140943"/>
    <w:rsid w:val="00141EA3"/>
    <w:rsid w:val="0014377C"/>
    <w:rsid w:val="00152E67"/>
    <w:rsid w:val="00154070"/>
    <w:rsid w:val="00156898"/>
    <w:rsid w:val="00160B53"/>
    <w:rsid w:val="00167EF3"/>
    <w:rsid w:val="001706C6"/>
    <w:rsid w:val="00175624"/>
    <w:rsid w:val="001769FF"/>
    <w:rsid w:val="00176F44"/>
    <w:rsid w:val="00182D8B"/>
    <w:rsid w:val="0018325E"/>
    <w:rsid w:val="00191E7D"/>
    <w:rsid w:val="00192B22"/>
    <w:rsid w:val="00196129"/>
    <w:rsid w:val="00196277"/>
    <w:rsid w:val="001A56D4"/>
    <w:rsid w:val="001B49F6"/>
    <w:rsid w:val="001B5250"/>
    <w:rsid w:val="001B5898"/>
    <w:rsid w:val="001C35A3"/>
    <w:rsid w:val="001C59FD"/>
    <w:rsid w:val="001C67A8"/>
    <w:rsid w:val="001C765A"/>
    <w:rsid w:val="001E0883"/>
    <w:rsid w:val="001E1364"/>
    <w:rsid w:val="001E5A0A"/>
    <w:rsid w:val="001E5F07"/>
    <w:rsid w:val="001E6CFB"/>
    <w:rsid w:val="001F1E15"/>
    <w:rsid w:val="001F48ED"/>
    <w:rsid w:val="001F7369"/>
    <w:rsid w:val="001F782A"/>
    <w:rsid w:val="002004BC"/>
    <w:rsid w:val="00206479"/>
    <w:rsid w:val="002123E2"/>
    <w:rsid w:val="00212580"/>
    <w:rsid w:val="00215C9A"/>
    <w:rsid w:val="00217205"/>
    <w:rsid w:val="00221C44"/>
    <w:rsid w:val="00224F35"/>
    <w:rsid w:val="002269A5"/>
    <w:rsid w:val="00247181"/>
    <w:rsid w:val="002472A5"/>
    <w:rsid w:val="00254081"/>
    <w:rsid w:val="00260594"/>
    <w:rsid w:val="00262B8B"/>
    <w:rsid w:val="00265A1D"/>
    <w:rsid w:val="00267591"/>
    <w:rsid w:val="00270006"/>
    <w:rsid w:val="00271DC0"/>
    <w:rsid w:val="00276BA6"/>
    <w:rsid w:val="00277619"/>
    <w:rsid w:val="00282D04"/>
    <w:rsid w:val="00287619"/>
    <w:rsid w:val="00287C7A"/>
    <w:rsid w:val="00290EAA"/>
    <w:rsid w:val="002A3395"/>
    <w:rsid w:val="002A3AAC"/>
    <w:rsid w:val="002A4371"/>
    <w:rsid w:val="002B673C"/>
    <w:rsid w:val="002B6A89"/>
    <w:rsid w:val="002C183F"/>
    <w:rsid w:val="002C44CA"/>
    <w:rsid w:val="002C4D1C"/>
    <w:rsid w:val="002C5BA7"/>
    <w:rsid w:val="002D4261"/>
    <w:rsid w:val="002E0254"/>
    <w:rsid w:val="002E0AB5"/>
    <w:rsid w:val="002E1035"/>
    <w:rsid w:val="002E3FD5"/>
    <w:rsid w:val="00304B2D"/>
    <w:rsid w:val="0031067B"/>
    <w:rsid w:val="00317B96"/>
    <w:rsid w:val="00317EC3"/>
    <w:rsid w:val="003213C8"/>
    <w:rsid w:val="0032377C"/>
    <w:rsid w:val="00326EEB"/>
    <w:rsid w:val="003305FA"/>
    <w:rsid w:val="0033112F"/>
    <w:rsid w:val="0033154E"/>
    <w:rsid w:val="00334B54"/>
    <w:rsid w:val="00335349"/>
    <w:rsid w:val="00341170"/>
    <w:rsid w:val="00353B4D"/>
    <w:rsid w:val="003547E9"/>
    <w:rsid w:val="003618F0"/>
    <w:rsid w:val="00363AEA"/>
    <w:rsid w:val="0036411F"/>
    <w:rsid w:val="003662DB"/>
    <w:rsid w:val="003664C6"/>
    <w:rsid w:val="003678BA"/>
    <w:rsid w:val="00394ACD"/>
    <w:rsid w:val="00396EDB"/>
    <w:rsid w:val="00397E1D"/>
    <w:rsid w:val="003A15D1"/>
    <w:rsid w:val="003A7E47"/>
    <w:rsid w:val="003B4EDB"/>
    <w:rsid w:val="003B5E9F"/>
    <w:rsid w:val="003C02CB"/>
    <w:rsid w:val="003C6957"/>
    <w:rsid w:val="003C7359"/>
    <w:rsid w:val="003D13FD"/>
    <w:rsid w:val="003D1D7B"/>
    <w:rsid w:val="003D4887"/>
    <w:rsid w:val="003D51B1"/>
    <w:rsid w:val="003E1853"/>
    <w:rsid w:val="003E2C81"/>
    <w:rsid w:val="003E3903"/>
    <w:rsid w:val="003F0668"/>
    <w:rsid w:val="003F14DE"/>
    <w:rsid w:val="003F5698"/>
    <w:rsid w:val="00400C5D"/>
    <w:rsid w:val="00403317"/>
    <w:rsid w:val="00403387"/>
    <w:rsid w:val="00407591"/>
    <w:rsid w:val="0041045E"/>
    <w:rsid w:val="00410A39"/>
    <w:rsid w:val="00411598"/>
    <w:rsid w:val="00413CA1"/>
    <w:rsid w:val="0041646A"/>
    <w:rsid w:val="00417384"/>
    <w:rsid w:val="00417F2B"/>
    <w:rsid w:val="00421E4D"/>
    <w:rsid w:val="00447BFD"/>
    <w:rsid w:val="00451949"/>
    <w:rsid w:val="004545EB"/>
    <w:rsid w:val="004612BE"/>
    <w:rsid w:val="004668FE"/>
    <w:rsid w:val="00475876"/>
    <w:rsid w:val="00482B7E"/>
    <w:rsid w:val="00483592"/>
    <w:rsid w:val="00485D0C"/>
    <w:rsid w:val="004879D9"/>
    <w:rsid w:val="00491834"/>
    <w:rsid w:val="004925CD"/>
    <w:rsid w:val="00493F4E"/>
    <w:rsid w:val="00495594"/>
    <w:rsid w:val="00495A13"/>
    <w:rsid w:val="004A1351"/>
    <w:rsid w:val="004A55C5"/>
    <w:rsid w:val="004A639B"/>
    <w:rsid w:val="004B424D"/>
    <w:rsid w:val="004B623C"/>
    <w:rsid w:val="004C556E"/>
    <w:rsid w:val="004D212B"/>
    <w:rsid w:val="004D5D99"/>
    <w:rsid w:val="004E33E0"/>
    <w:rsid w:val="004E5ED0"/>
    <w:rsid w:val="004F20C4"/>
    <w:rsid w:val="004F2B0A"/>
    <w:rsid w:val="004F54E0"/>
    <w:rsid w:val="005009B4"/>
    <w:rsid w:val="0050204B"/>
    <w:rsid w:val="00502E5C"/>
    <w:rsid w:val="005159E7"/>
    <w:rsid w:val="0052642E"/>
    <w:rsid w:val="00530450"/>
    <w:rsid w:val="00530E3A"/>
    <w:rsid w:val="0053265F"/>
    <w:rsid w:val="0054035D"/>
    <w:rsid w:val="00541934"/>
    <w:rsid w:val="0054388E"/>
    <w:rsid w:val="005528BD"/>
    <w:rsid w:val="00575C00"/>
    <w:rsid w:val="00576E6F"/>
    <w:rsid w:val="005803B3"/>
    <w:rsid w:val="0058640A"/>
    <w:rsid w:val="005913A9"/>
    <w:rsid w:val="005919CD"/>
    <w:rsid w:val="0059277B"/>
    <w:rsid w:val="00593AC5"/>
    <w:rsid w:val="005949DE"/>
    <w:rsid w:val="00595AFD"/>
    <w:rsid w:val="005969AB"/>
    <w:rsid w:val="00597E1B"/>
    <w:rsid w:val="005A10AB"/>
    <w:rsid w:val="005A1FD3"/>
    <w:rsid w:val="005A654A"/>
    <w:rsid w:val="005B4CFD"/>
    <w:rsid w:val="005B580D"/>
    <w:rsid w:val="005B5ACE"/>
    <w:rsid w:val="005C11FE"/>
    <w:rsid w:val="005C2FCC"/>
    <w:rsid w:val="005C58E7"/>
    <w:rsid w:val="005D01B1"/>
    <w:rsid w:val="005D1FD7"/>
    <w:rsid w:val="005D29F6"/>
    <w:rsid w:val="005D2B7E"/>
    <w:rsid w:val="005D50E3"/>
    <w:rsid w:val="005D78A4"/>
    <w:rsid w:val="005E17C3"/>
    <w:rsid w:val="005E25F5"/>
    <w:rsid w:val="005E3F79"/>
    <w:rsid w:val="005E6BDA"/>
    <w:rsid w:val="005F4FBD"/>
    <w:rsid w:val="00600D49"/>
    <w:rsid w:val="0060541F"/>
    <w:rsid w:val="00605EFD"/>
    <w:rsid w:val="00607BFE"/>
    <w:rsid w:val="00610FFF"/>
    <w:rsid w:val="00613804"/>
    <w:rsid w:val="0061561C"/>
    <w:rsid w:val="00615634"/>
    <w:rsid w:val="00617118"/>
    <w:rsid w:val="00621D72"/>
    <w:rsid w:val="0062205B"/>
    <w:rsid w:val="00625065"/>
    <w:rsid w:val="00626051"/>
    <w:rsid w:val="00637881"/>
    <w:rsid w:val="00642F1E"/>
    <w:rsid w:val="00644DE2"/>
    <w:rsid w:val="006457C8"/>
    <w:rsid w:val="00647FC7"/>
    <w:rsid w:val="00654A06"/>
    <w:rsid w:val="00667C3A"/>
    <w:rsid w:val="0067168F"/>
    <w:rsid w:val="0067536F"/>
    <w:rsid w:val="0067586D"/>
    <w:rsid w:val="00681182"/>
    <w:rsid w:val="00683507"/>
    <w:rsid w:val="00686A47"/>
    <w:rsid w:val="00687C71"/>
    <w:rsid w:val="006963EE"/>
    <w:rsid w:val="006A0490"/>
    <w:rsid w:val="006A3176"/>
    <w:rsid w:val="006A38DE"/>
    <w:rsid w:val="006A7572"/>
    <w:rsid w:val="006B179F"/>
    <w:rsid w:val="006B3C0F"/>
    <w:rsid w:val="006B54CD"/>
    <w:rsid w:val="006C02F4"/>
    <w:rsid w:val="006C7410"/>
    <w:rsid w:val="006D0541"/>
    <w:rsid w:val="006D39C4"/>
    <w:rsid w:val="006D4C4F"/>
    <w:rsid w:val="006D70C9"/>
    <w:rsid w:val="006D7246"/>
    <w:rsid w:val="006E30E9"/>
    <w:rsid w:val="006E4F1A"/>
    <w:rsid w:val="006E5B11"/>
    <w:rsid w:val="006F3D08"/>
    <w:rsid w:val="0070141F"/>
    <w:rsid w:val="00705764"/>
    <w:rsid w:val="00706CB1"/>
    <w:rsid w:val="00716561"/>
    <w:rsid w:val="00716C97"/>
    <w:rsid w:val="00734639"/>
    <w:rsid w:val="00740AB4"/>
    <w:rsid w:val="0074108A"/>
    <w:rsid w:val="00742FE3"/>
    <w:rsid w:val="007443EE"/>
    <w:rsid w:val="007510F8"/>
    <w:rsid w:val="00756A78"/>
    <w:rsid w:val="00760622"/>
    <w:rsid w:val="00760F8D"/>
    <w:rsid w:val="00771DF9"/>
    <w:rsid w:val="00773A2F"/>
    <w:rsid w:val="00773DBA"/>
    <w:rsid w:val="00776B24"/>
    <w:rsid w:val="00781906"/>
    <w:rsid w:val="00781948"/>
    <w:rsid w:val="007830C3"/>
    <w:rsid w:val="00784FA2"/>
    <w:rsid w:val="00785E2A"/>
    <w:rsid w:val="007910AC"/>
    <w:rsid w:val="00793C55"/>
    <w:rsid w:val="00796676"/>
    <w:rsid w:val="007A1FBE"/>
    <w:rsid w:val="007A3BFC"/>
    <w:rsid w:val="007A4B13"/>
    <w:rsid w:val="007A620C"/>
    <w:rsid w:val="007B6885"/>
    <w:rsid w:val="007C14B7"/>
    <w:rsid w:val="007C3C39"/>
    <w:rsid w:val="007D698D"/>
    <w:rsid w:val="007E2D0D"/>
    <w:rsid w:val="007F321A"/>
    <w:rsid w:val="007F7B7B"/>
    <w:rsid w:val="00802636"/>
    <w:rsid w:val="008127EE"/>
    <w:rsid w:val="00815185"/>
    <w:rsid w:val="0081521F"/>
    <w:rsid w:val="008160A0"/>
    <w:rsid w:val="008178D4"/>
    <w:rsid w:val="008257CC"/>
    <w:rsid w:val="00825D2D"/>
    <w:rsid w:val="00830697"/>
    <w:rsid w:val="008314C0"/>
    <w:rsid w:val="00833D9C"/>
    <w:rsid w:val="00834446"/>
    <w:rsid w:val="00834F39"/>
    <w:rsid w:val="008377EB"/>
    <w:rsid w:val="008470A3"/>
    <w:rsid w:val="0085201D"/>
    <w:rsid w:val="0085320B"/>
    <w:rsid w:val="00853F4B"/>
    <w:rsid w:val="00856BA9"/>
    <w:rsid w:val="008629D8"/>
    <w:rsid w:val="00863DE0"/>
    <w:rsid w:val="008722FB"/>
    <w:rsid w:val="008773CA"/>
    <w:rsid w:val="00882E3D"/>
    <w:rsid w:val="00885D2D"/>
    <w:rsid w:val="00886888"/>
    <w:rsid w:val="00886B00"/>
    <w:rsid w:val="00896097"/>
    <w:rsid w:val="00896CB8"/>
    <w:rsid w:val="008A0D57"/>
    <w:rsid w:val="008A296C"/>
    <w:rsid w:val="008C3688"/>
    <w:rsid w:val="008C3F58"/>
    <w:rsid w:val="008C41DE"/>
    <w:rsid w:val="008C48C0"/>
    <w:rsid w:val="008C4EAB"/>
    <w:rsid w:val="008C614F"/>
    <w:rsid w:val="008D6A81"/>
    <w:rsid w:val="008E06C3"/>
    <w:rsid w:val="008E4C8B"/>
    <w:rsid w:val="008E5276"/>
    <w:rsid w:val="008E7319"/>
    <w:rsid w:val="008F22C9"/>
    <w:rsid w:val="008F3560"/>
    <w:rsid w:val="008F642E"/>
    <w:rsid w:val="00914123"/>
    <w:rsid w:val="00915CA0"/>
    <w:rsid w:val="00917C8A"/>
    <w:rsid w:val="00920503"/>
    <w:rsid w:val="009205FD"/>
    <w:rsid w:val="00924565"/>
    <w:rsid w:val="00925CE8"/>
    <w:rsid w:val="009263A7"/>
    <w:rsid w:val="00930002"/>
    <w:rsid w:val="00933C5E"/>
    <w:rsid w:val="00944F65"/>
    <w:rsid w:val="009451C8"/>
    <w:rsid w:val="009468C5"/>
    <w:rsid w:val="009531CC"/>
    <w:rsid w:val="00955A3E"/>
    <w:rsid w:val="009564DF"/>
    <w:rsid w:val="00960CE1"/>
    <w:rsid w:val="009735EF"/>
    <w:rsid w:val="00974E64"/>
    <w:rsid w:val="009766A2"/>
    <w:rsid w:val="009817C5"/>
    <w:rsid w:val="00983007"/>
    <w:rsid w:val="00991A1C"/>
    <w:rsid w:val="00991A3F"/>
    <w:rsid w:val="009A1B8D"/>
    <w:rsid w:val="009A22E9"/>
    <w:rsid w:val="009A6FD6"/>
    <w:rsid w:val="009B30D1"/>
    <w:rsid w:val="009B7CC7"/>
    <w:rsid w:val="009C301C"/>
    <w:rsid w:val="009D20CA"/>
    <w:rsid w:val="009D2671"/>
    <w:rsid w:val="009D33A8"/>
    <w:rsid w:val="009D3DAB"/>
    <w:rsid w:val="009D7DAE"/>
    <w:rsid w:val="009E0378"/>
    <w:rsid w:val="009E049E"/>
    <w:rsid w:val="009E0AD8"/>
    <w:rsid w:val="009E3061"/>
    <w:rsid w:val="009E4AD1"/>
    <w:rsid w:val="009F1538"/>
    <w:rsid w:val="00A04A43"/>
    <w:rsid w:val="00A10316"/>
    <w:rsid w:val="00A131AB"/>
    <w:rsid w:val="00A14DF3"/>
    <w:rsid w:val="00A21A99"/>
    <w:rsid w:val="00A22B7A"/>
    <w:rsid w:val="00A3036E"/>
    <w:rsid w:val="00A327AF"/>
    <w:rsid w:val="00A3489F"/>
    <w:rsid w:val="00A372EE"/>
    <w:rsid w:val="00A42440"/>
    <w:rsid w:val="00A4477F"/>
    <w:rsid w:val="00A460C4"/>
    <w:rsid w:val="00A503EC"/>
    <w:rsid w:val="00A53E4F"/>
    <w:rsid w:val="00A55544"/>
    <w:rsid w:val="00A61C3C"/>
    <w:rsid w:val="00A64ED2"/>
    <w:rsid w:val="00A66827"/>
    <w:rsid w:val="00A754C8"/>
    <w:rsid w:val="00A8563A"/>
    <w:rsid w:val="00A871A0"/>
    <w:rsid w:val="00A9610E"/>
    <w:rsid w:val="00AA2316"/>
    <w:rsid w:val="00AA26F1"/>
    <w:rsid w:val="00AA6F64"/>
    <w:rsid w:val="00AB6BD3"/>
    <w:rsid w:val="00AB78D6"/>
    <w:rsid w:val="00AD103E"/>
    <w:rsid w:val="00AD28D5"/>
    <w:rsid w:val="00AD3377"/>
    <w:rsid w:val="00AD597F"/>
    <w:rsid w:val="00AF2C0F"/>
    <w:rsid w:val="00AF31E2"/>
    <w:rsid w:val="00B010A6"/>
    <w:rsid w:val="00B11178"/>
    <w:rsid w:val="00B20DD0"/>
    <w:rsid w:val="00B213B3"/>
    <w:rsid w:val="00B24904"/>
    <w:rsid w:val="00B2642F"/>
    <w:rsid w:val="00B36012"/>
    <w:rsid w:val="00B41EDD"/>
    <w:rsid w:val="00B44DD6"/>
    <w:rsid w:val="00B451C5"/>
    <w:rsid w:val="00B4665E"/>
    <w:rsid w:val="00B47E4A"/>
    <w:rsid w:val="00B51CA9"/>
    <w:rsid w:val="00B62CA6"/>
    <w:rsid w:val="00B62D74"/>
    <w:rsid w:val="00B71EA4"/>
    <w:rsid w:val="00B807C3"/>
    <w:rsid w:val="00B843AA"/>
    <w:rsid w:val="00B8722C"/>
    <w:rsid w:val="00BA0FE4"/>
    <w:rsid w:val="00BB43B1"/>
    <w:rsid w:val="00BB50E4"/>
    <w:rsid w:val="00BB638B"/>
    <w:rsid w:val="00BB7159"/>
    <w:rsid w:val="00BC1495"/>
    <w:rsid w:val="00BC2E05"/>
    <w:rsid w:val="00BC31C0"/>
    <w:rsid w:val="00BD5759"/>
    <w:rsid w:val="00BD61F8"/>
    <w:rsid w:val="00BE022A"/>
    <w:rsid w:val="00BF3713"/>
    <w:rsid w:val="00C003EB"/>
    <w:rsid w:val="00C0423C"/>
    <w:rsid w:val="00C1046B"/>
    <w:rsid w:val="00C134DE"/>
    <w:rsid w:val="00C17E86"/>
    <w:rsid w:val="00C21DF0"/>
    <w:rsid w:val="00C30187"/>
    <w:rsid w:val="00C30F3F"/>
    <w:rsid w:val="00C338BF"/>
    <w:rsid w:val="00C403B4"/>
    <w:rsid w:val="00C404FF"/>
    <w:rsid w:val="00C405F1"/>
    <w:rsid w:val="00C5560A"/>
    <w:rsid w:val="00C63F26"/>
    <w:rsid w:val="00C6673A"/>
    <w:rsid w:val="00C72077"/>
    <w:rsid w:val="00C7225E"/>
    <w:rsid w:val="00C90159"/>
    <w:rsid w:val="00CA61BF"/>
    <w:rsid w:val="00CB29D8"/>
    <w:rsid w:val="00CC0450"/>
    <w:rsid w:val="00CC3EDB"/>
    <w:rsid w:val="00CC45FD"/>
    <w:rsid w:val="00CC4DE8"/>
    <w:rsid w:val="00CE3C70"/>
    <w:rsid w:val="00CE46FF"/>
    <w:rsid w:val="00CE4710"/>
    <w:rsid w:val="00CE6F3B"/>
    <w:rsid w:val="00D01597"/>
    <w:rsid w:val="00D04307"/>
    <w:rsid w:val="00D059D9"/>
    <w:rsid w:val="00D12932"/>
    <w:rsid w:val="00D17AC3"/>
    <w:rsid w:val="00D17B48"/>
    <w:rsid w:val="00D20191"/>
    <w:rsid w:val="00D20EB9"/>
    <w:rsid w:val="00D20F07"/>
    <w:rsid w:val="00D2127E"/>
    <w:rsid w:val="00D24723"/>
    <w:rsid w:val="00D26385"/>
    <w:rsid w:val="00D31989"/>
    <w:rsid w:val="00D36753"/>
    <w:rsid w:val="00D405ED"/>
    <w:rsid w:val="00D4616A"/>
    <w:rsid w:val="00D51532"/>
    <w:rsid w:val="00D528EE"/>
    <w:rsid w:val="00D572F4"/>
    <w:rsid w:val="00D624E7"/>
    <w:rsid w:val="00D6701D"/>
    <w:rsid w:val="00D74E0A"/>
    <w:rsid w:val="00D7549D"/>
    <w:rsid w:val="00D81F07"/>
    <w:rsid w:val="00D86343"/>
    <w:rsid w:val="00DA0BB4"/>
    <w:rsid w:val="00DB07ED"/>
    <w:rsid w:val="00DB3298"/>
    <w:rsid w:val="00DB32E4"/>
    <w:rsid w:val="00DC3BCB"/>
    <w:rsid w:val="00DD1E36"/>
    <w:rsid w:val="00DE3DA4"/>
    <w:rsid w:val="00DE473C"/>
    <w:rsid w:val="00DE67E8"/>
    <w:rsid w:val="00DF0406"/>
    <w:rsid w:val="00DF0940"/>
    <w:rsid w:val="00DF1265"/>
    <w:rsid w:val="00E01CE7"/>
    <w:rsid w:val="00E022C3"/>
    <w:rsid w:val="00E05185"/>
    <w:rsid w:val="00E05FC7"/>
    <w:rsid w:val="00E14856"/>
    <w:rsid w:val="00E1552A"/>
    <w:rsid w:val="00E223C0"/>
    <w:rsid w:val="00E256F7"/>
    <w:rsid w:val="00E30CF5"/>
    <w:rsid w:val="00E312B8"/>
    <w:rsid w:val="00E31B90"/>
    <w:rsid w:val="00E32EF6"/>
    <w:rsid w:val="00E50BD2"/>
    <w:rsid w:val="00E60BEE"/>
    <w:rsid w:val="00E63953"/>
    <w:rsid w:val="00E67AB1"/>
    <w:rsid w:val="00E73AE0"/>
    <w:rsid w:val="00E747BB"/>
    <w:rsid w:val="00E8242F"/>
    <w:rsid w:val="00E86233"/>
    <w:rsid w:val="00E914B5"/>
    <w:rsid w:val="00E93E3B"/>
    <w:rsid w:val="00E95BBF"/>
    <w:rsid w:val="00EB73C1"/>
    <w:rsid w:val="00EC39C1"/>
    <w:rsid w:val="00EC5217"/>
    <w:rsid w:val="00EC5763"/>
    <w:rsid w:val="00EC6A48"/>
    <w:rsid w:val="00ED599C"/>
    <w:rsid w:val="00EE035E"/>
    <w:rsid w:val="00F02264"/>
    <w:rsid w:val="00F0279D"/>
    <w:rsid w:val="00F11D17"/>
    <w:rsid w:val="00F12E2E"/>
    <w:rsid w:val="00F148A8"/>
    <w:rsid w:val="00F20CB7"/>
    <w:rsid w:val="00F228D4"/>
    <w:rsid w:val="00F25E94"/>
    <w:rsid w:val="00F265BB"/>
    <w:rsid w:val="00F31262"/>
    <w:rsid w:val="00F319BD"/>
    <w:rsid w:val="00F3474D"/>
    <w:rsid w:val="00F41468"/>
    <w:rsid w:val="00F472B3"/>
    <w:rsid w:val="00F5664E"/>
    <w:rsid w:val="00F6185D"/>
    <w:rsid w:val="00F62B9F"/>
    <w:rsid w:val="00F6310B"/>
    <w:rsid w:val="00F65F65"/>
    <w:rsid w:val="00F7127B"/>
    <w:rsid w:val="00F77120"/>
    <w:rsid w:val="00F8191D"/>
    <w:rsid w:val="00F87702"/>
    <w:rsid w:val="00F90BEE"/>
    <w:rsid w:val="00F91768"/>
    <w:rsid w:val="00F920D9"/>
    <w:rsid w:val="00F92A57"/>
    <w:rsid w:val="00F933CA"/>
    <w:rsid w:val="00F93554"/>
    <w:rsid w:val="00F95A76"/>
    <w:rsid w:val="00FA03D0"/>
    <w:rsid w:val="00FB1B77"/>
    <w:rsid w:val="00FB49F8"/>
    <w:rsid w:val="00FB540F"/>
    <w:rsid w:val="00FB5488"/>
    <w:rsid w:val="00FB58DB"/>
    <w:rsid w:val="00FB6A7B"/>
    <w:rsid w:val="00FC1870"/>
    <w:rsid w:val="00FC2BB9"/>
    <w:rsid w:val="00FC3CE9"/>
    <w:rsid w:val="00FC51EB"/>
    <w:rsid w:val="00FC62F0"/>
    <w:rsid w:val="00FC6A74"/>
    <w:rsid w:val="00FD5C8B"/>
    <w:rsid w:val="00FE369F"/>
    <w:rsid w:val="00FF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84"/>
    <w:rPr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447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447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447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05F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C405F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4C55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a0"/>
    <w:uiPriority w:val="99"/>
    <w:semiHidden/>
    <w:rsid w:val="0016361F"/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04307"/>
    <w:rPr>
      <w:rFonts w:eastAsia="Times New Roman"/>
    </w:rPr>
  </w:style>
  <w:style w:type="character" w:styleId="a5">
    <w:name w:val="page number"/>
    <w:basedOn w:val="a0"/>
    <w:uiPriority w:val="99"/>
    <w:rsid w:val="004C556E"/>
  </w:style>
  <w:style w:type="paragraph" w:styleId="a6">
    <w:name w:val="footer"/>
    <w:basedOn w:val="a"/>
    <w:link w:val="a7"/>
    <w:uiPriority w:val="99"/>
    <w:rsid w:val="004C55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  <w:semiHidden/>
    <w:rsid w:val="0016361F"/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A6127"/>
  </w:style>
  <w:style w:type="table" w:styleId="a8">
    <w:name w:val="Table Grid"/>
    <w:basedOn w:val="a1"/>
    <w:uiPriority w:val="59"/>
    <w:rsid w:val="00C104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74E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numbering" w:customStyle="1" w:styleId="2">
    <w:name w:val="Стиль2"/>
    <w:rsid w:val="0016361F"/>
    <w:pPr>
      <w:numPr>
        <w:numId w:val="1"/>
      </w:numPr>
    </w:pPr>
  </w:style>
  <w:style w:type="character" w:customStyle="1" w:styleId="21">
    <w:name w:val="Заголовок 2 Знак"/>
    <w:basedOn w:val="a0"/>
    <w:link w:val="20"/>
    <w:semiHidden/>
    <w:rsid w:val="00A447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4477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10">
    <w:name w:val="Заголовок 1 Знак"/>
    <w:basedOn w:val="a0"/>
    <w:link w:val="1"/>
    <w:rsid w:val="00A44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sid w:val="00A4477F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4477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600D4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600D49"/>
    <w:rPr>
      <w:color w:val="800080"/>
      <w:u w:val="single"/>
    </w:rPr>
  </w:style>
  <w:style w:type="paragraph" w:customStyle="1" w:styleId="xl63">
    <w:name w:val="xl63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5">
    <w:name w:val="xl65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8">
    <w:name w:val="xl68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1">
    <w:name w:val="xl71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2">
    <w:name w:val="xl72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4">
    <w:name w:val="xl74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0">
    <w:name w:val="xl80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600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86">
    <w:name w:val="xl86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87">
    <w:name w:val="xl87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8">
    <w:name w:val="xl88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600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2">
    <w:name w:val="xl92"/>
    <w:basedOn w:val="a"/>
    <w:rsid w:val="00600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600D49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9">
    <w:name w:val="xl99"/>
    <w:basedOn w:val="a"/>
    <w:rsid w:val="00600D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600D4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00D4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600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600D49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600D49"/>
    <w:pPr>
      <w:pBdr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5">
    <w:name w:val="xl105"/>
    <w:basedOn w:val="a"/>
    <w:rsid w:val="00600D49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6">
    <w:name w:val="xl106"/>
    <w:basedOn w:val="a"/>
    <w:rsid w:val="00600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600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41045E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2">
    <w:name w:val="xl112"/>
    <w:basedOn w:val="a"/>
    <w:rsid w:val="004104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4104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5">
    <w:name w:val="xl115"/>
    <w:basedOn w:val="a"/>
    <w:rsid w:val="004104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4104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4104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4104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4104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41045E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4104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2">
    <w:name w:val="xl122"/>
    <w:basedOn w:val="a"/>
    <w:rsid w:val="004104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41045E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"/>
    <w:rsid w:val="0041045E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</w:pPr>
    <w:rPr>
      <w:sz w:val="22"/>
      <w:szCs w:val="22"/>
    </w:rPr>
  </w:style>
  <w:style w:type="paragraph" w:customStyle="1" w:styleId="xl126">
    <w:name w:val="xl126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sz w:val="22"/>
      <w:szCs w:val="22"/>
    </w:rPr>
  </w:style>
  <w:style w:type="paragraph" w:customStyle="1" w:styleId="xl127">
    <w:name w:val="xl127"/>
    <w:basedOn w:val="a"/>
    <w:rsid w:val="004104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8">
    <w:name w:val="xl128"/>
    <w:basedOn w:val="a"/>
    <w:rsid w:val="004104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9">
    <w:name w:val="xl129"/>
    <w:basedOn w:val="a"/>
    <w:rsid w:val="0041045E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1">
    <w:name w:val="xl131"/>
    <w:basedOn w:val="a"/>
    <w:rsid w:val="004104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d">
    <w:name w:val="List Paragraph"/>
    <w:basedOn w:val="a"/>
    <w:uiPriority w:val="34"/>
    <w:qFormat/>
    <w:rsid w:val="00625065"/>
    <w:pPr>
      <w:ind w:left="720"/>
      <w:contextualSpacing/>
    </w:pPr>
  </w:style>
  <w:style w:type="paragraph" w:customStyle="1" w:styleId="ae">
    <w:name w:val="Знак"/>
    <w:basedOn w:val="a"/>
    <w:rsid w:val="00F6185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17384"/>
  </w:style>
  <w:style w:type="paragraph" w:styleId="af">
    <w:name w:val="Balloon Text"/>
    <w:basedOn w:val="a"/>
    <w:link w:val="af0"/>
    <w:semiHidden/>
    <w:unhideWhenUsed/>
    <w:rsid w:val="004879D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879D9"/>
    <w:rPr>
      <w:rFonts w:ascii="Tahoma" w:hAnsi="Tahoma" w:cs="Tahoma"/>
      <w:sz w:val="16"/>
      <w:szCs w:val="16"/>
    </w:rPr>
  </w:style>
  <w:style w:type="paragraph" w:customStyle="1" w:styleId="xl133">
    <w:name w:val="xl133"/>
    <w:basedOn w:val="a"/>
    <w:rsid w:val="00397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4">
    <w:name w:val="xl134"/>
    <w:basedOn w:val="a"/>
    <w:rsid w:val="00397E1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397E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397E1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397E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397E1D"/>
    <w:pP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397E1D"/>
    <w:pP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397E1D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397E1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397E1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397E1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397E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397E1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397E1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397E1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397E1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397E1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397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397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397E1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397E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397E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397E1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397E1D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7">
    <w:name w:val="xl157"/>
    <w:basedOn w:val="a"/>
    <w:rsid w:val="00397E1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8">
    <w:name w:val="xl158"/>
    <w:basedOn w:val="a"/>
    <w:rsid w:val="00397E1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rsid w:val="00397E1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a"/>
    <w:rsid w:val="00397E1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397E1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397E1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397E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397E1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397E1D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397E1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7">
    <w:name w:val="xl167"/>
    <w:basedOn w:val="a"/>
    <w:rsid w:val="00397E1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397E1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1">
    <w:name w:val="Body Text"/>
    <w:basedOn w:val="a"/>
    <w:link w:val="af2"/>
    <w:rsid w:val="00133F5A"/>
    <w:rPr>
      <w:sz w:val="28"/>
    </w:rPr>
  </w:style>
  <w:style w:type="character" w:customStyle="1" w:styleId="af2">
    <w:name w:val="Основной текст Знак"/>
    <w:basedOn w:val="a0"/>
    <w:link w:val="af1"/>
    <w:rsid w:val="00133F5A"/>
    <w:rPr>
      <w:sz w:val="28"/>
      <w:szCs w:val="20"/>
    </w:rPr>
  </w:style>
  <w:style w:type="paragraph" w:styleId="af3">
    <w:name w:val="Title"/>
    <w:basedOn w:val="a"/>
    <w:link w:val="af4"/>
    <w:qFormat/>
    <w:locked/>
    <w:rsid w:val="00FC6A74"/>
    <w:pPr>
      <w:jc w:val="center"/>
    </w:pPr>
    <w:rPr>
      <w:b/>
      <w:sz w:val="28"/>
    </w:rPr>
  </w:style>
  <w:style w:type="character" w:customStyle="1" w:styleId="af4">
    <w:name w:val="Название Знак"/>
    <w:basedOn w:val="a0"/>
    <w:link w:val="af3"/>
    <w:rsid w:val="00FC6A74"/>
    <w:rPr>
      <w:b/>
      <w:sz w:val="28"/>
      <w:szCs w:val="20"/>
    </w:rPr>
  </w:style>
  <w:style w:type="character" w:customStyle="1" w:styleId="FontStyle323">
    <w:name w:val="Font Style323"/>
    <w:rsid w:val="00FC6A74"/>
    <w:rPr>
      <w:rFonts w:ascii="Century Schoolbook" w:hAnsi="Century Schoolbook" w:cs="Century Schoolbook"/>
      <w:sz w:val="18"/>
      <w:szCs w:val="18"/>
    </w:rPr>
  </w:style>
  <w:style w:type="paragraph" w:customStyle="1" w:styleId="af5">
    <w:name w:val="Знак"/>
    <w:basedOn w:val="a"/>
    <w:rsid w:val="00FC6A74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84"/>
    <w:rPr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447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447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447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05F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C405F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4C55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a0"/>
    <w:uiPriority w:val="99"/>
    <w:semiHidden/>
    <w:rsid w:val="0016361F"/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04307"/>
    <w:rPr>
      <w:rFonts w:eastAsia="Times New Roman"/>
    </w:rPr>
  </w:style>
  <w:style w:type="character" w:styleId="a5">
    <w:name w:val="page number"/>
    <w:basedOn w:val="a0"/>
    <w:uiPriority w:val="99"/>
    <w:rsid w:val="004C556E"/>
  </w:style>
  <w:style w:type="paragraph" w:styleId="a6">
    <w:name w:val="footer"/>
    <w:basedOn w:val="a"/>
    <w:link w:val="a7"/>
    <w:uiPriority w:val="99"/>
    <w:rsid w:val="004C55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  <w:semiHidden/>
    <w:rsid w:val="0016361F"/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A6127"/>
  </w:style>
  <w:style w:type="table" w:styleId="a8">
    <w:name w:val="Table Grid"/>
    <w:basedOn w:val="a1"/>
    <w:uiPriority w:val="59"/>
    <w:rsid w:val="00C104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74E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numbering" w:customStyle="1" w:styleId="2">
    <w:name w:val="Стиль2"/>
    <w:rsid w:val="0016361F"/>
    <w:pPr>
      <w:numPr>
        <w:numId w:val="1"/>
      </w:numPr>
    </w:pPr>
  </w:style>
  <w:style w:type="character" w:customStyle="1" w:styleId="21">
    <w:name w:val="Заголовок 2 Знак"/>
    <w:basedOn w:val="a0"/>
    <w:link w:val="20"/>
    <w:semiHidden/>
    <w:rsid w:val="00A447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4477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10">
    <w:name w:val="Заголовок 1 Знак"/>
    <w:basedOn w:val="a0"/>
    <w:link w:val="1"/>
    <w:rsid w:val="00A44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sid w:val="00A4477F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4477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600D4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600D49"/>
    <w:rPr>
      <w:color w:val="800080"/>
      <w:u w:val="single"/>
    </w:rPr>
  </w:style>
  <w:style w:type="paragraph" w:customStyle="1" w:styleId="xl63">
    <w:name w:val="xl63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5">
    <w:name w:val="xl65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8">
    <w:name w:val="xl68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1">
    <w:name w:val="xl71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2">
    <w:name w:val="xl72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4">
    <w:name w:val="xl74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0">
    <w:name w:val="xl80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600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86">
    <w:name w:val="xl86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87">
    <w:name w:val="xl87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8">
    <w:name w:val="xl88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600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2">
    <w:name w:val="xl92"/>
    <w:basedOn w:val="a"/>
    <w:rsid w:val="00600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600D49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600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9">
    <w:name w:val="xl99"/>
    <w:basedOn w:val="a"/>
    <w:rsid w:val="00600D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600D4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00D4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600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600D49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600D49"/>
    <w:pPr>
      <w:pBdr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5">
    <w:name w:val="xl105"/>
    <w:basedOn w:val="a"/>
    <w:rsid w:val="00600D49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6">
    <w:name w:val="xl106"/>
    <w:basedOn w:val="a"/>
    <w:rsid w:val="00600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600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600D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600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41045E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2">
    <w:name w:val="xl112"/>
    <w:basedOn w:val="a"/>
    <w:rsid w:val="004104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4104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5">
    <w:name w:val="xl115"/>
    <w:basedOn w:val="a"/>
    <w:rsid w:val="004104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4104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4104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4104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4104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41045E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4104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2">
    <w:name w:val="xl122"/>
    <w:basedOn w:val="a"/>
    <w:rsid w:val="004104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41045E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"/>
    <w:rsid w:val="0041045E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</w:pPr>
    <w:rPr>
      <w:sz w:val="22"/>
      <w:szCs w:val="22"/>
    </w:rPr>
  </w:style>
  <w:style w:type="paragraph" w:customStyle="1" w:styleId="xl126">
    <w:name w:val="xl126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sz w:val="22"/>
      <w:szCs w:val="22"/>
    </w:rPr>
  </w:style>
  <w:style w:type="paragraph" w:customStyle="1" w:styleId="xl127">
    <w:name w:val="xl127"/>
    <w:basedOn w:val="a"/>
    <w:rsid w:val="004104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8">
    <w:name w:val="xl128"/>
    <w:basedOn w:val="a"/>
    <w:rsid w:val="004104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9">
    <w:name w:val="xl129"/>
    <w:basedOn w:val="a"/>
    <w:rsid w:val="0041045E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1">
    <w:name w:val="xl131"/>
    <w:basedOn w:val="a"/>
    <w:rsid w:val="004104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410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d">
    <w:name w:val="List Paragraph"/>
    <w:basedOn w:val="a"/>
    <w:uiPriority w:val="34"/>
    <w:qFormat/>
    <w:rsid w:val="00625065"/>
    <w:pPr>
      <w:ind w:left="720"/>
      <w:contextualSpacing/>
    </w:pPr>
  </w:style>
  <w:style w:type="paragraph" w:customStyle="1" w:styleId="ae">
    <w:name w:val="Знак"/>
    <w:basedOn w:val="a"/>
    <w:rsid w:val="00F6185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17384"/>
  </w:style>
  <w:style w:type="paragraph" w:styleId="af">
    <w:name w:val="Balloon Text"/>
    <w:basedOn w:val="a"/>
    <w:link w:val="af0"/>
    <w:semiHidden/>
    <w:unhideWhenUsed/>
    <w:rsid w:val="004879D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879D9"/>
    <w:rPr>
      <w:rFonts w:ascii="Tahoma" w:hAnsi="Tahoma" w:cs="Tahoma"/>
      <w:sz w:val="16"/>
      <w:szCs w:val="16"/>
    </w:rPr>
  </w:style>
  <w:style w:type="paragraph" w:customStyle="1" w:styleId="xl133">
    <w:name w:val="xl133"/>
    <w:basedOn w:val="a"/>
    <w:rsid w:val="00397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4">
    <w:name w:val="xl134"/>
    <w:basedOn w:val="a"/>
    <w:rsid w:val="00397E1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397E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397E1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397E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397E1D"/>
    <w:pP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397E1D"/>
    <w:pP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397E1D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397E1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397E1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397E1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397E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397E1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397E1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397E1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397E1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397E1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397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397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397E1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397E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397E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397E1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397E1D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7">
    <w:name w:val="xl157"/>
    <w:basedOn w:val="a"/>
    <w:rsid w:val="00397E1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8">
    <w:name w:val="xl158"/>
    <w:basedOn w:val="a"/>
    <w:rsid w:val="00397E1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rsid w:val="00397E1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a"/>
    <w:rsid w:val="00397E1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397E1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397E1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397E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397E1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397E1D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397E1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7">
    <w:name w:val="xl167"/>
    <w:basedOn w:val="a"/>
    <w:rsid w:val="00397E1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397E1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1">
    <w:name w:val="Body Text"/>
    <w:basedOn w:val="a"/>
    <w:link w:val="af2"/>
    <w:rsid w:val="00133F5A"/>
    <w:rPr>
      <w:sz w:val="28"/>
    </w:rPr>
  </w:style>
  <w:style w:type="character" w:customStyle="1" w:styleId="af2">
    <w:name w:val="Основной текст Знак"/>
    <w:basedOn w:val="a0"/>
    <w:link w:val="af1"/>
    <w:rsid w:val="00133F5A"/>
    <w:rPr>
      <w:sz w:val="28"/>
      <w:szCs w:val="20"/>
    </w:rPr>
  </w:style>
  <w:style w:type="paragraph" w:styleId="af3">
    <w:name w:val="Title"/>
    <w:basedOn w:val="a"/>
    <w:link w:val="af4"/>
    <w:qFormat/>
    <w:locked/>
    <w:rsid w:val="00FC6A74"/>
    <w:pPr>
      <w:jc w:val="center"/>
    </w:pPr>
    <w:rPr>
      <w:b/>
      <w:sz w:val="28"/>
    </w:rPr>
  </w:style>
  <w:style w:type="character" w:customStyle="1" w:styleId="af4">
    <w:name w:val="Название Знак"/>
    <w:basedOn w:val="a0"/>
    <w:link w:val="af3"/>
    <w:rsid w:val="00FC6A74"/>
    <w:rPr>
      <w:b/>
      <w:sz w:val="28"/>
      <w:szCs w:val="20"/>
    </w:rPr>
  </w:style>
  <w:style w:type="character" w:customStyle="1" w:styleId="FontStyle323">
    <w:name w:val="Font Style323"/>
    <w:rsid w:val="00FC6A74"/>
    <w:rPr>
      <w:rFonts w:ascii="Century Schoolbook" w:hAnsi="Century Schoolbook" w:cs="Century Schoolbook"/>
      <w:sz w:val="18"/>
      <w:szCs w:val="18"/>
    </w:rPr>
  </w:style>
  <w:style w:type="paragraph" w:customStyle="1" w:styleId="af5">
    <w:name w:val="Знак"/>
    <w:basedOn w:val="a"/>
    <w:rsid w:val="00FC6A74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D18BB-0FC1-48AD-A4FE-2BFFEE74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2763</Words>
  <Characters>15750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AS</Company>
  <LinksUpToDate>false</LinksUpToDate>
  <CharactersWithSpaces>18477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shng</dc:creator>
  <cp:lastModifiedBy>User</cp:lastModifiedBy>
  <cp:revision>3</cp:revision>
  <cp:lastPrinted>2019-01-11T07:01:00Z</cp:lastPrinted>
  <dcterms:created xsi:type="dcterms:W3CDTF">2020-12-28T12:38:00Z</dcterms:created>
  <dcterms:modified xsi:type="dcterms:W3CDTF">2020-12-29T09:25:00Z</dcterms:modified>
</cp:coreProperties>
</file>